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6C2EF98C"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11</w:t>
      </w:r>
      <w:r w:rsidR="00194E6F">
        <w:rPr>
          <w:noProof w:val="0"/>
          <w:sz w:val="24"/>
          <w:szCs w:val="24"/>
          <w:lang w:val="en-US"/>
        </w:rPr>
        <w:t>9</w:t>
      </w:r>
      <w:r w:rsidR="00DD7DD2">
        <w:rPr>
          <w:noProof w:val="0"/>
          <w:sz w:val="24"/>
          <w:szCs w:val="24"/>
          <w:lang w:val="en-US"/>
        </w:rPr>
        <w:t>-</w:t>
      </w:r>
      <w:r w:rsidR="00D42B24" w:rsidRPr="001C1A03">
        <w:rPr>
          <w:noProof w:val="0"/>
          <w:sz w:val="24"/>
          <w:szCs w:val="24"/>
          <w:lang w:val="en-US"/>
        </w:rPr>
        <w:t>e</w:t>
      </w:r>
      <w:r w:rsidRPr="001C1A03">
        <w:rPr>
          <w:bCs/>
          <w:noProof w:val="0"/>
          <w:sz w:val="24"/>
          <w:szCs w:val="24"/>
          <w:lang w:val="en-US"/>
        </w:rPr>
        <w:tab/>
      </w:r>
      <w:r w:rsidR="004B3508" w:rsidRPr="004B3508">
        <w:rPr>
          <w:bCs/>
          <w:noProof w:val="0"/>
          <w:sz w:val="24"/>
          <w:szCs w:val="24"/>
          <w:lang w:val="en-US"/>
        </w:rPr>
        <w:t>R2-22</w:t>
      </w:r>
      <w:r w:rsidR="001950A5">
        <w:rPr>
          <w:bCs/>
          <w:noProof w:val="0"/>
          <w:sz w:val="24"/>
          <w:szCs w:val="24"/>
          <w:lang w:val="en-US"/>
        </w:rPr>
        <w:t>07428</w:t>
      </w:r>
    </w:p>
    <w:p w14:paraId="15E990BB" w14:textId="7EC99F85" w:rsidR="004770F0" w:rsidRPr="00737122" w:rsidRDefault="00143492" w:rsidP="004770F0">
      <w:pPr>
        <w:pStyle w:val="Header"/>
        <w:tabs>
          <w:tab w:val="right" w:pos="9639"/>
        </w:tabs>
        <w:rPr>
          <w:noProof w:val="0"/>
          <w:sz w:val="24"/>
          <w:szCs w:val="24"/>
          <w:lang w:val="da-DK"/>
        </w:rPr>
      </w:pPr>
      <w:r>
        <w:rPr>
          <w:bCs/>
          <w:sz w:val="24"/>
        </w:rPr>
        <w:t>e-Meeting</w:t>
      </w:r>
      <w:r w:rsidR="00E449B4" w:rsidRPr="00A84FFA">
        <w:rPr>
          <w:rFonts w:eastAsia="SimSun"/>
          <w:sz w:val="24"/>
          <w:szCs w:val="24"/>
          <w:lang w:eastAsia="zh-CN"/>
        </w:rPr>
        <w:t xml:space="preserve">, </w:t>
      </w:r>
      <w:r w:rsidR="00194E6F">
        <w:rPr>
          <w:rFonts w:eastAsia="SimSun"/>
          <w:sz w:val="24"/>
          <w:szCs w:val="24"/>
          <w:lang w:eastAsia="zh-CN"/>
        </w:rPr>
        <w:t>17</w:t>
      </w:r>
      <w:r w:rsidR="007641FD">
        <w:rPr>
          <w:rFonts w:eastAsia="SimSun"/>
          <w:sz w:val="24"/>
          <w:szCs w:val="24"/>
          <w:lang w:eastAsia="zh-CN"/>
        </w:rPr>
        <w:t xml:space="preserve"> </w:t>
      </w:r>
      <w:r w:rsidR="00194E6F">
        <w:rPr>
          <w:rFonts w:eastAsia="SimSun"/>
          <w:sz w:val="24"/>
          <w:szCs w:val="24"/>
          <w:lang w:eastAsia="zh-CN"/>
        </w:rPr>
        <w:t>August</w:t>
      </w:r>
      <w:r w:rsidR="007B663D" w:rsidRPr="0099316A">
        <w:rPr>
          <w:rFonts w:eastAsia="SimSun"/>
          <w:sz w:val="24"/>
          <w:szCs w:val="24"/>
          <w:lang w:eastAsia="zh-CN"/>
        </w:rPr>
        <w:t xml:space="preserve"> </w:t>
      </w:r>
      <w:r w:rsidR="007B663D" w:rsidRPr="0099316A">
        <w:rPr>
          <w:rFonts w:eastAsia="SimSun"/>
          <w:sz w:val="24"/>
          <w:szCs w:val="24"/>
          <w:lang w:val="en-US" w:eastAsia="zh-CN"/>
        </w:rPr>
        <w:t>–</w:t>
      </w:r>
      <w:r w:rsidR="007B663D" w:rsidRPr="0099316A">
        <w:rPr>
          <w:rFonts w:eastAsia="SimSun"/>
          <w:sz w:val="24"/>
          <w:szCs w:val="24"/>
          <w:lang w:eastAsia="zh-CN"/>
        </w:rPr>
        <w:t xml:space="preserve"> </w:t>
      </w:r>
      <w:r w:rsidR="00254BD8">
        <w:rPr>
          <w:rFonts w:eastAsia="SimSun"/>
          <w:sz w:val="24"/>
          <w:szCs w:val="24"/>
          <w:lang w:eastAsia="zh-CN"/>
        </w:rPr>
        <w:t>2</w:t>
      </w:r>
      <w:r w:rsidR="00194E6F">
        <w:rPr>
          <w:rFonts w:eastAsia="SimSun"/>
          <w:sz w:val="24"/>
          <w:szCs w:val="24"/>
          <w:lang w:eastAsia="zh-CN"/>
        </w:rPr>
        <w:t>9</w:t>
      </w:r>
      <w:r w:rsidR="007B663D" w:rsidRPr="0099316A">
        <w:rPr>
          <w:rFonts w:eastAsia="SimSun"/>
          <w:sz w:val="24"/>
          <w:szCs w:val="24"/>
          <w:lang w:eastAsia="zh-CN"/>
        </w:rPr>
        <w:t xml:space="preserve"> </w:t>
      </w:r>
      <w:r w:rsidR="00194E6F">
        <w:rPr>
          <w:rFonts w:eastAsia="SimSun"/>
          <w:sz w:val="24"/>
          <w:szCs w:val="24"/>
          <w:lang w:eastAsia="zh-CN"/>
        </w:rPr>
        <w:t>August</w:t>
      </w:r>
      <w:r w:rsidR="007B663D" w:rsidRPr="0099316A">
        <w:rPr>
          <w:rFonts w:eastAsia="SimSun"/>
          <w:sz w:val="24"/>
          <w:szCs w:val="24"/>
          <w:lang w:eastAsia="zh-CN"/>
        </w:rPr>
        <w:t xml:space="preserve"> </w:t>
      </w:r>
      <w:r w:rsidR="007B663D">
        <w:rPr>
          <w:rFonts w:eastAsia="SimSun"/>
          <w:sz w:val="24"/>
          <w:szCs w:val="24"/>
          <w:lang w:eastAsia="zh-CN"/>
        </w:rPr>
        <w:t>2022</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63963503"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194E6F">
        <w:rPr>
          <w:rFonts w:cs="Arial"/>
          <w:b/>
          <w:bCs/>
          <w:sz w:val="24"/>
          <w:lang w:val="da-DK"/>
        </w:rPr>
        <w:t>8</w:t>
      </w:r>
      <w:r w:rsidR="007048B7" w:rsidRPr="00DB213D">
        <w:rPr>
          <w:rFonts w:cs="Arial"/>
          <w:b/>
          <w:bCs/>
          <w:sz w:val="24"/>
          <w:lang w:val="da-DK"/>
        </w:rPr>
        <w:t>.</w:t>
      </w:r>
      <w:r w:rsidR="00194E6F">
        <w:rPr>
          <w:rFonts w:cs="Arial"/>
          <w:b/>
          <w:bCs/>
          <w:sz w:val="24"/>
          <w:lang w:val="da-DK"/>
        </w:rPr>
        <w:t>14</w:t>
      </w:r>
      <w:r w:rsidR="007B663D">
        <w:rPr>
          <w:rFonts w:cs="Arial"/>
          <w:b/>
          <w:bCs/>
          <w:sz w:val="24"/>
          <w:lang w:val="da-DK"/>
        </w:rPr>
        <w:t>.</w:t>
      </w:r>
      <w:r w:rsidR="004379D4">
        <w:rPr>
          <w:rFonts w:cs="Arial"/>
          <w:b/>
          <w:bCs/>
          <w:sz w:val="24"/>
          <w:lang w:val="da-DK"/>
        </w:rPr>
        <w:t>3</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39AE6C24"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392BB9">
        <w:rPr>
          <w:rFonts w:ascii="Arial" w:hAnsi="Arial" w:cs="Arial"/>
          <w:b/>
          <w:bCs/>
          <w:sz w:val="24"/>
          <w:lang w:val="en-US"/>
        </w:rPr>
        <w:t xml:space="preserve">Views on </w:t>
      </w:r>
      <w:r w:rsidR="00462B7A">
        <w:rPr>
          <w:rFonts w:ascii="Arial" w:hAnsi="Arial" w:cs="Arial"/>
          <w:b/>
          <w:bCs/>
          <w:sz w:val="24"/>
          <w:lang w:val="en-US"/>
        </w:rPr>
        <w:t xml:space="preserve">Potential </w:t>
      </w:r>
      <w:r w:rsidR="00A77218">
        <w:rPr>
          <w:rFonts w:ascii="Arial" w:hAnsi="Arial" w:cs="Arial"/>
          <w:b/>
          <w:bCs/>
          <w:sz w:val="24"/>
          <w:lang w:val="en-US"/>
        </w:rPr>
        <w:t xml:space="preserve">Enhancements of Existing </w:t>
      </w:r>
      <w:proofErr w:type="spellStart"/>
      <w:r w:rsidR="00A77218">
        <w:rPr>
          <w:rFonts w:ascii="Arial" w:hAnsi="Arial" w:cs="Arial"/>
          <w:b/>
          <w:bCs/>
          <w:sz w:val="24"/>
          <w:lang w:val="en-US"/>
        </w:rPr>
        <w:t>QoE</w:t>
      </w:r>
      <w:proofErr w:type="spellEnd"/>
      <w:r w:rsidR="00A77218">
        <w:rPr>
          <w:rFonts w:ascii="Arial" w:hAnsi="Arial" w:cs="Arial"/>
          <w:b/>
          <w:bCs/>
          <w:sz w:val="24"/>
          <w:lang w:val="en-US"/>
        </w:rPr>
        <w:t xml:space="preserve"> Features</w:t>
      </w:r>
    </w:p>
    <w:p w14:paraId="040E0889" w14:textId="2AD8A33F"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proofErr w:type="spellStart"/>
      <w:r w:rsidR="00194E6F" w:rsidRPr="00194E6F">
        <w:rPr>
          <w:rFonts w:ascii="Arial" w:eastAsia="Malgun Gothic" w:hAnsi="Arial" w:cs="Arial"/>
          <w:b/>
          <w:bCs/>
          <w:sz w:val="24"/>
          <w:szCs w:val="24"/>
          <w:lang w:eastAsia="ja-JP"/>
        </w:rPr>
        <w:t>NR_QoE_</w:t>
      </w:r>
      <w:r w:rsidR="00194E6F" w:rsidRPr="00194E6F">
        <w:rPr>
          <w:rFonts w:ascii="Arial" w:hAnsi="Arial" w:cs="Arial"/>
          <w:b/>
          <w:bCs/>
          <w:sz w:val="24"/>
          <w:szCs w:val="24"/>
        </w:rPr>
        <w:t>enh</w:t>
      </w:r>
      <w:proofErr w:type="spellEnd"/>
      <w:r w:rsidR="00194E6F" w:rsidRPr="00194E6F">
        <w:rPr>
          <w:rFonts w:ascii="Arial" w:eastAsia="Malgun Gothic" w:hAnsi="Arial" w:cs="Arial"/>
          <w:b/>
          <w:bCs/>
          <w:sz w:val="24"/>
          <w:szCs w:val="24"/>
          <w:lang w:eastAsia="ja-JP"/>
        </w:rPr>
        <w:t>-Core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5706A8A6" w:rsidR="0085203E" w:rsidRPr="0085203E" w:rsidRDefault="0056573F" w:rsidP="0085203E">
      <w:pPr>
        <w:pStyle w:val="Heading1"/>
        <w:rPr>
          <w:lang w:val="en-US"/>
        </w:rPr>
      </w:pPr>
      <w:r w:rsidRPr="00CB5EE9">
        <w:rPr>
          <w:lang w:val="en-US"/>
        </w:rPr>
        <w:t>Introduction</w:t>
      </w:r>
    </w:p>
    <w:p w14:paraId="5E880241" w14:textId="45944271" w:rsidR="00BD527B" w:rsidRDefault="00392BB9" w:rsidP="00392BB9">
      <w:pPr>
        <w:rPr>
          <w:iCs/>
          <w:lang w:val="en-US"/>
        </w:rPr>
      </w:pPr>
      <w:r>
        <w:rPr>
          <w:iCs/>
          <w:lang w:val="en-US"/>
        </w:rPr>
        <w:t xml:space="preserve">According to the WID </w:t>
      </w:r>
      <w:r w:rsidR="008452E1">
        <w:rPr>
          <w:iCs/>
          <w:lang w:val="en-US"/>
        </w:rPr>
        <w:t xml:space="preserve">of Rel-18 </w:t>
      </w:r>
      <w:proofErr w:type="spellStart"/>
      <w:r w:rsidR="008452E1">
        <w:rPr>
          <w:iCs/>
          <w:lang w:val="en-US"/>
        </w:rPr>
        <w:t>QoE</w:t>
      </w:r>
      <w:proofErr w:type="spellEnd"/>
      <w:r w:rsidR="008452E1">
        <w:rPr>
          <w:iCs/>
          <w:lang w:val="en-US"/>
        </w:rPr>
        <w:t xml:space="preserve"> [1], </w:t>
      </w:r>
      <w:r w:rsidR="00985441">
        <w:rPr>
          <w:iCs/>
          <w:lang w:val="en-US"/>
        </w:rPr>
        <w:t>the following objectives should be addressed in this work item:</w:t>
      </w:r>
    </w:p>
    <w:tbl>
      <w:tblPr>
        <w:tblStyle w:val="TableGrid"/>
        <w:tblW w:w="0" w:type="auto"/>
        <w:tblLook w:val="04A0" w:firstRow="1" w:lastRow="0" w:firstColumn="1" w:lastColumn="0" w:noHBand="0" w:noVBand="1"/>
      </w:tblPr>
      <w:tblGrid>
        <w:gridCol w:w="9350"/>
      </w:tblGrid>
      <w:tr w:rsidR="00985441" w14:paraId="58020D1E" w14:textId="77777777" w:rsidTr="00985441">
        <w:tc>
          <w:tcPr>
            <w:tcW w:w="9350" w:type="dxa"/>
          </w:tcPr>
          <w:p w14:paraId="61BE2BE3" w14:textId="77777777" w:rsidR="00985441" w:rsidRDefault="00985441" w:rsidP="00985441">
            <w:pPr>
              <w:numPr>
                <w:ilvl w:val="0"/>
                <w:numId w:val="16"/>
              </w:numPr>
              <w:overflowPunct w:val="0"/>
              <w:autoSpaceDE w:val="0"/>
              <w:autoSpaceDN w:val="0"/>
              <w:adjustRightInd w:val="0"/>
              <w:spacing w:beforeLines="50" w:before="120" w:after="0"/>
              <w:jc w:val="both"/>
              <w:textAlignment w:val="baseline"/>
              <w:rPr>
                <w:bCs/>
                <w:lang w:eastAsia="zh-CN"/>
              </w:rPr>
            </w:pPr>
            <w:r>
              <w:t xml:space="preserve">Support for new service type, such as AR, MR, </w:t>
            </w:r>
            <w:proofErr w:type="gramStart"/>
            <w:r>
              <w:t>MBS</w:t>
            </w:r>
            <w:proofErr w:type="gramEnd"/>
            <w:r>
              <w:t xml:space="preserve"> and other new service type defined or to be supported by SA4. Support RAN-visible parameters for</w:t>
            </w:r>
            <w:r>
              <w:rPr>
                <w:rFonts w:hint="eastAsia"/>
                <w:lang w:val="en-US" w:eastAsia="zh-CN"/>
              </w:rPr>
              <w:t xml:space="preserve"> the </w:t>
            </w:r>
            <w:r>
              <w:t>additional service types</w:t>
            </w:r>
            <w:r>
              <w:rPr>
                <w:rFonts w:hint="eastAsia"/>
                <w:lang w:val="en-US" w:eastAsia="zh-CN"/>
              </w:rPr>
              <w:t>, and</w:t>
            </w:r>
            <w:r>
              <w:t xml:space="preserve"> </w:t>
            </w:r>
            <w:r>
              <w:rPr>
                <w:rFonts w:hint="eastAsia"/>
                <w:lang w:val="en-US" w:eastAsia="zh-CN"/>
              </w:rPr>
              <w:t>the existing service if needed</w:t>
            </w:r>
            <w:r>
              <w:t>, and the coordination with SA4 is needed</w:t>
            </w:r>
            <w:r>
              <w:rPr>
                <w:rFonts w:hint="eastAsia"/>
                <w:lang w:val="en-US" w:eastAsia="zh-CN"/>
              </w:rPr>
              <w:t xml:space="preserve"> </w:t>
            </w:r>
            <w:r>
              <w:rPr>
                <w:bCs/>
              </w:rPr>
              <w:t>[RAN3, RAN2].</w:t>
            </w:r>
          </w:p>
          <w:p w14:paraId="57A68432" w14:textId="77777777" w:rsidR="00985441" w:rsidRDefault="00985441" w:rsidP="00985441">
            <w:pPr>
              <w:numPr>
                <w:ilvl w:val="0"/>
                <w:numId w:val="17"/>
              </w:numPr>
              <w:overflowPunct w:val="0"/>
              <w:autoSpaceDE w:val="0"/>
              <w:autoSpaceDN w:val="0"/>
              <w:adjustRightInd w:val="0"/>
              <w:spacing w:after="0"/>
              <w:textAlignment w:val="baseline"/>
              <w:rPr>
                <w:bCs/>
                <w:lang w:eastAsia="zh-CN"/>
              </w:rPr>
            </w:pPr>
            <w:r>
              <w:rPr>
                <w:rFonts w:hint="eastAsia"/>
                <w:bCs/>
                <w:lang w:val="en-US" w:eastAsia="zh-CN"/>
              </w:rPr>
              <w:t xml:space="preserve">Specify the new service and the existing service </w:t>
            </w:r>
            <w:r>
              <w:t>defined or to be supported by SA4</w:t>
            </w:r>
            <w:r>
              <w:rPr>
                <w:rFonts w:hint="eastAsia"/>
                <w:lang w:val="en-US" w:eastAsia="zh-CN"/>
              </w:rPr>
              <w:t>,</w:t>
            </w:r>
            <w:r>
              <w:rPr>
                <w:rFonts w:hint="eastAsia"/>
                <w:bCs/>
                <w:lang w:val="en-US" w:eastAsia="zh-CN"/>
              </w:rPr>
              <w:t xml:space="preserve"> combined with high mobility scenarios, e.g., </w:t>
            </w:r>
            <w:r>
              <w:t>High Speed Trains.</w:t>
            </w:r>
          </w:p>
          <w:p w14:paraId="2A2A5F1D" w14:textId="77777777" w:rsidR="00985441" w:rsidRDefault="00985441" w:rsidP="00985441">
            <w:pPr>
              <w:numPr>
                <w:ilvl w:val="0"/>
                <w:numId w:val="16"/>
              </w:numPr>
              <w:overflowPunct w:val="0"/>
              <w:autoSpaceDE w:val="0"/>
              <w:autoSpaceDN w:val="0"/>
              <w:adjustRightInd w:val="0"/>
              <w:spacing w:beforeLines="50" w:before="120" w:after="0"/>
              <w:jc w:val="both"/>
              <w:textAlignment w:val="baseline"/>
              <w:rPr>
                <w:bCs/>
                <w:lang w:eastAsia="zh-CN"/>
              </w:rPr>
            </w:pPr>
            <w:r>
              <w:rPr>
                <w:bCs/>
                <w:lang w:eastAsia="zh-CN"/>
              </w:rPr>
              <w:t xml:space="preserve">Specify for </w:t>
            </w:r>
            <w:proofErr w:type="spellStart"/>
            <w:r>
              <w:rPr>
                <w:bCs/>
                <w:lang w:eastAsia="zh-CN"/>
              </w:rPr>
              <w:t>QoE</w:t>
            </w:r>
            <w:proofErr w:type="spellEnd"/>
            <w:r>
              <w:rPr>
                <w:bCs/>
                <w:lang w:eastAsia="zh-CN"/>
              </w:rPr>
              <w:t xml:space="preserve"> measurement</w:t>
            </w:r>
            <w:r>
              <w:rPr>
                <w:rFonts w:hint="eastAsia"/>
                <w:bCs/>
                <w:lang w:val="en-US" w:eastAsia="zh-CN"/>
              </w:rPr>
              <w:t xml:space="preserve"> configuration and</w:t>
            </w:r>
            <w:r>
              <w:rPr>
                <w:bCs/>
                <w:lang w:eastAsia="zh-CN"/>
              </w:rPr>
              <w:t xml:space="preserve"> collection </w:t>
            </w:r>
            <w:r>
              <w:rPr>
                <w:rFonts w:hint="eastAsia"/>
                <w:bCs/>
                <w:lang w:val="en-US" w:eastAsia="zh-CN"/>
              </w:rPr>
              <w:t>in RRC_INACTIVE and RRC_IDLE states</w:t>
            </w:r>
            <w:r>
              <w:rPr>
                <w:bCs/>
                <w:lang w:eastAsia="zh-CN"/>
              </w:rPr>
              <w:t xml:space="preserve"> </w:t>
            </w:r>
            <w:r>
              <w:rPr>
                <w:rFonts w:hint="eastAsia"/>
                <w:bCs/>
                <w:lang w:val="en-US" w:eastAsia="zh-CN"/>
              </w:rPr>
              <w:t xml:space="preserve">for MBS, at least </w:t>
            </w:r>
            <w:r>
              <w:rPr>
                <w:bCs/>
                <w:lang w:eastAsia="zh-CN"/>
              </w:rPr>
              <w:t xml:space="preserve">for </w:t>
            </w:r>
            <w:r>
              <w:rPr>
                <w:rFonts w:hint="eastAsia"/>
                <w:bCs/>
                <w:lang w:val="en-US" w:eastAsia="zh-CN"/>
              </w:rPr>
              <w:t xml:space="preserve">broadcast </w:t>
            </w:r>
            <w:r>
              <w:rPr>
                <w:bCs/>
                <w:lang w:eastAsia="zh-CN"/>
              </w:rPr>
              <w:t>service</w:t>
            </w:r>
            <w:r>
              <w:rPr>
                <w:bCs/>
                <w:lang w:val="en-US" w:eastAsia="zh-CN"/>
              </w:rPr>
              <w:t xml:space="preserve"> </w:t>
            </w:r>
            <w:r>
              <w:rPr>
                <w:bCs/>
              </w:rPr>
              <w:t>[RAN3, RAN2]</w:t>
            </w:r>
            <w:r>
              <w:rPr>
                <w:bCs/>
                <w:lang w:eastAsia="zh-CN"/>
              </w:rPr>
              <w:t>.</w:t>
            </w:r>
          </w:p>
          <w:p w14:paraId="368F930F" w14:textId="77777777" w:rsidR="00985441" w:rsidRPr="00657B8B" w:rsidRDefault="00985441" w:rsidP="00985441">
            <w:pPr>
              <w:numPr>
                <w:ilvl w:val="0"/>
                <w:numId w:val="17"/>
              </w:numPr>
              <w:overflowPunct w:val="0"/>
              <w:autoSpaceDE w:val="0"/>
              <w:autoSpaceDN w:val="0"/>
              <w:adjustRightInd w:val="0"/>
              <w:spacing w:after="0"/>
              <w:textAlignment w:val="baseline"/>
              <w:rPr>
                <w:bCs/>
                <w:lang w:val="en-US" w:eastAsia="zh-CN"/>
              </w:rPr>
            </w:pPr>
            <w:r w:rsidRPr="00657B8B">
              <w:rPr>
                <w:bCs/>
                <w:lang w:eastAsia="zh-CN"/>
              </w:rPr>
              <w:t xml:space="preserve">Specify the mechanism to support the alignment of </w:t>
            </w:r>
            <w:r w:rsidRPr="00657B8B">
              <w:rPr>
                <w:rFonts w:hint="eastAsia"/>
                <w:bCs/>
                <w:lang w:val="en-US" w:eastAsia="zh-CN"/>
              </w:rPr>
              <w:t xml:space="preserve">the existing </w:t>
            </w:r>
            <w:r w:rsidRPr="00657B8B">
              <w:rPr>
                <w:bCs/>
                <w:lang w:eastAsia="zh-CN"/>
              </w:rPr>
              <w:t xml:space="preserve">radio related measurement and </w:t>
            </w:r>
            <w:proofErr w:type="spellStart"/>
            <w:r w:rsidRPr="00657B8B">
              <w:rPr>
                <w:bCs/>
                <w:lang w:eastAsia="zh-CN"/>
              </w:rPr>
              <w:t>QoE</w:t>
            </w:r>
            <w:proofErr w:type="spellEnd"/>
            <w:r w:rsidRPr="00657B8B">
              <w:rPr>
                <w:bCs/>
                <w:lang w:eastAsia="zh-CN"/>
              </w:rPr>
              <w:t xml:space="preserve"> reporting.</w:t>
            </w:r>
          </w:p>
          <w:p w14:paraId="3D0970C7" w14:textId="77777777" w:rsidR="00985441" w:rsidRPr="006375E5" w:rsidRDefault="00985441" w:rsidP="00985441">
            <w:pPr>
              <w:numPr>
                <w:ilvl w:val="0"/>
                <w:numId w:val="16"/>
              </w:numPr>
              <w:overflowPunct w:val="0"/>
              <w:autoSpaceDE w:val="0"/>
              <w:autoSpaceDN w:val="0"/>
              <w:adjustRightInd w:val="0"/>
              <w:spacing w:beforeLines="50" w:before="120" w:after="0"/>
              <w:jc w:val="both"/>
              <w:textAlignment w:val="baseline"/>
              <w:rPr>
                <w:bCs/>
                <w:lang w:eastAsia="zh-CN"/>
              </w:rPr>
            </w:pPr>
            <w:r w:rsidRPr="006375E5">
              <w:rPr>
                <w:bCs/>
                <w:lang w:eastAsia="zh-CN"/>
              </w:rPr>
              <w:t xml:space="preserve">Specify to support for </w:t>
            </w:r>
            <w:proofErr w:type="spellStart"/>
            <w:r w:rsidRPr="006375E5">
              <w:rPr>
                <w:bCs/>
                <w:lang w:eastAsia="zh-CN"/>
              </w:rPr>
              <w:t>QoE</w:t>
            </w:r>
            <w:proofErr w:type="spellEnd"/>
            <w:r w:rsidRPr="006375E5">
              <w:rPr>
                <w:bCs/>
                <w:lang w:eastAsia="zh-CN"/>
              </w:rPr>
              <w:t xml:space="preserve"> in NR-DC</w:t>
            </w:r>
            <w:r w:rsidRPr="006375E5">
              <w:rPr>
                <w:rFonts w:hint="eastAsia"/>
                <w:bCs/>
                <w:lang w:eastAsia="zh-CN"/>
              </w:rPr>
              <w:t xml:space="preserve">, </w:t>
            </w:r>
            <w:proofErr w:type="gramStart"/>
            <w:r w:rsidRPr="006375E5">
              <w:rPr>
                <w:rFonts w:hint="eastAsia"/>
                <w:bCs/>
                <w:lang w:eastAsia="zh-CN"/>
              </w:rPr>
              <w:t>e.g.</w:t>
            </w:r>
            <w:proofErr w:type="gramEnd"/>
            <w:r w:rsidRPr="006375E5">
              <w:rPr>
                <w:rFonts w:hint="eastAsia"/>
                <w:bCs/>
                <w:lang w:eastAsia="zh-CN"/>
              </w:rPr>
              <w:t xml:space="preserve"> enable </w:t>
            </w:r>
            <w:proofErr w:type="spellStart"/>
            <w:r w:rsidRPr="006375E5">
              <w:rPr>
                <w:rFonts w:hint="eastAsia"/>
                <w:bCs/>
                <w:lang w:eastAsia="zh-CN"/>
              </w:rPr>
              <w:t>QoE</w:t>
            </w:r>
            <w:proofErr w:type="spellEnd"/>
            <w:r w:rsidRPr="006375E5">
              <w:rPr>
                <w:rFonts w:hint="eastAsia"/>
                <w:bCs/>
                <w:lang w:eastAsia="zh-CN"/>
              </w:rPr>
              <w:t xml:space="preserve"> reporting via SN</w:t>
            </w:r>
            <w:r w:rsidRPr="006375E5">
              <w:rPr>
                <w:bCs/>
                <w:lang w:eastAsia="zh-CN"/>
              </w:rPr>
              <w:t xml:space="preserve"> </w:t>
            </w:r>
            <w:r>
              <w:rPr>
                <w:bCs/>
                <w:lang w:eastAsia="zh-CN"/>
              </w:rPr>
              <w:t>[RAN3, RAN2]</w:t>
            </w:r>
            <w:r w:rsidRPr="006375E5">
              <w:rPr>
                <w:bCs/>
                <w:lang w:eastAsia="zh-CN"/>
              </w:rPr>
              <w:t>.</w:t>
            </w:r>
          </w:p>
          <w:p w14:paraId="2E386354" w14:textId="77777777" w:rsidR="00985441" w:rsidRDefault="00985441" w:rsidP="00985441">
            <w:pPr>
              <w:numPr>
                <w:ilvl w:val="0"/>
                <w:numId w:val="17"/>
              </w:numPr>
              <w:overflowPunct w:val="0"/>
              <w:autoSpaceDE w:val="0"/>
              <w:autoSpaceDN w:val="0"/>
              <w:adjustRightInd w:val="0"/>
              <w:spacing w:after="0"/>
              <w:ind w:left="720" w:hanging="360"/>
              <w:textAlignment w:val="baseline"/>
              <w:rPr>
                <w:bCs/>
                <w:lang w:eastAsia="zh-CN"/>
              </w:rPr>
            </w:pPr>
            <w:r>
              <w:t xml:space="preserve">Specify the </w:t>
            </w:r>
            <w:proofErr w:type="spellStart"/>
            <w:r>
              <w:t>QoE</w:t>
            </w:r>
            <w:proofErr w:type="spellEnd"/>
            <w:r>
              <w:t xml:space="preserve"> configuration,</w:t>
            </w:r>
            <w:r>
              <w:rPr>
                <w:rFonts w:hint="eastAsia"/>
                <w:lang w:val="en-US" w:eastAsia="zh-CN"/>
              </w:rPr>
              <w:t xml:space="preserve"> and</w:t>
            </w:r>
            <w:r>
              <w:t xml:space="preserve"> measurement reporting over MN/SN for NR-DC </w:t>
            </w:r>
            <w:proofErr w:type="gramStart"/>
            <w:r>
              <w:t>architecture, and</w:t>
            </w:r>
            <w:proofErr w:type="gramEnd"/>
            <w:r>
              <w:t xml:space="preserve"> specify the QoE measurement reporting over the other DC leg </w:t>
            </w:r>
            <w:r>
              <w:rPr>
                <w:rFonts w:hint="eastAsia"/>
                <w:lang w:val="en-US" w:eastAsia="zh-CN"/>
              </w:rPr>
              <w:t>in order to maintain the reporting continuity</w:t>
            </w:r>
            <w:r>
              <w:t>.</w:t>
            </w:r>
          </w:p>
          <w:p w14:paraId="4447499C" w14:textId="77777777" w:rsidR="00985441" w:rsidRDefault="00985441" w:rsidP="00985441">
            <w:pPr>
              <w:spacing w:after="0"/>
              <w:ind w:left="720"/>
              <w:rPr>
                <w:bCs/>
                <w:lang w:eastAsia="zh-CN"/>
              </w:rPr>
            </w:pPr>
            <w:r>
              <w:rPr>
                <w:bCs/>
                <w:lang w:eastAsia="zh-CN"/>
              </w:rPr>
              <w:t xml:space="preserve">Note 1: The </w:t>
            </w:r>
            <w:proofErr w:type="spellStart"/>
            <w:r>
              <w:rPr>
                <w:bCs/>
                <w:lang w:eastAsia="zh-CN"/>
              </w:rPr>
              <w:t>QoE</w:t>
            </w:r>
            <w:proofErr w:type="spellEnd"/>
            <w:r>
              <w:rPr>
                <w:bCs/>
                <w:lang w:eastAsia="zh-CN"/>
              </w:rPr>
              <w:t xml:space="preserve"> measurements are not perform</w:t>
            </w:r>
            <w:r>
              <w:rPr>
                <w:rFonts w:hint="eastAsia"/>
                <w:bCs/>
                <w:lang w:val="en-US" w:eastAsia="zh-CN"/>
              </w:rPr>
              <w:t>ed separately</w:t>
            </w:r>
            <w:r>
              <w:rPr>
                <w:bCs/>
                <w:lang w:eastAsia="zh-CN"/>
              </w:rPr>
              <w:t xml:space="preserve"> for </w:t>
            </w:r>
            <w:r>
              <w:rPr>
                <w:rFonts w:hint="eastAsia"/>
                <w:bCs/>
                <w:lang w:val="en-US" w:eastAsia="zh-CN"/>
              </w:rPr>
              <w:t xml:space="preserve">each </w:t>
            </w:r>
            <w:r>
              <w:rPr>
                <w:bCs/>
                <w:lang w:eastAsia="zh-CN"/>
              </w:rPr>
              <w:t>leg.</w:t>
            </w:r>
          </w:p>
          <w:p w14:paraId="7DDFB312" w14:textId="77777777" w:rsidR="00985441" w:rsidRDefault="00985441" w:rsidP="00985441">
            <w:pPr>
              <w:numPr>
                <w:ilvl w:val="0"/>
                <w:numId w:val="17"/>
              </w:numPr>
              <w:overflowPunct w:val="0"/>
              <w:autoSpaceDE w:val="0"/>
              <w:autoSpaceDN w:val="0"/>
              <w:adjustRightInd w:val="0"/>
              <w:spacing w:after="0"/>
              <w:ind w:left="720" w:hanging="360"/>
              <w:textAlignment w:val="baseline"/>
              <w:rPr>
                <w:bCs/>
                <w:lang w:eastAsia="zh-CN"/>
              </w:rPr>
            </w:pPr>
            <w:r>
              <w:rPr>
                <w:bCs/>
                <w:lang w:eastAsia="zh-CN"/>
              </w:rPr>
              <w:t xml:space="preserve">Support RAN-visible </w:t>
            </w:r>
            <w:proofErr w:type="spellStart"/>
            <w:r>
              <w:rPr>
                <w:rFonts w:hint="eastAsia"/>
                <w:bCs/>
                <w:lang w:val="en-US" w:eastAsia="zh-CN"/>
              </w:rPr>
              <w:t>QoE</w:t>
            </w:r>
            <w:proofErr w:type="spellEnd"/>
            <w:r>
              <w:rPr>
                <w:rFonts w:hint="eastAsia"/>
                <w:bCs/>
                <w:lang w:val="en-US" w:eastAsia="zh-CN"/>
              </w:rPr>
              <w:t xml:space="preserve"> </w:t>
            </w:r>
            <w:r>
              <w:rPr>
                <w:bCs/>
                <w:lang w:eastAsia="zh-CN"/>
              </w:rPr>
              <w:t>and radio related measurement configuration and reporting in NR-DC scenarios.</w:t>
            </w:r>
          </w:p>
          <w:p w14:paraId="09E5ABBC" w14:textId="77777777" w:rsidR="00985441" w:rsidRDefault="00985441" w:rsidP="00985441">
            <w:pPr>
              <w:numPr>
                <w:ilvl w:val="0"/>
                <w:numId w:val="17"/>
              </w:numPr>
              <w:overflowPunct w:val="0"/>
              <w:autoSpaceDE w:val="0"/>
              <w:autoSpaceDN w:val="0"/>
              <w:adjustRightInd w:val="0"/>
              <w:spacing w:after="0"/>
              <w:ind w:left="720" w:hanging="360"/>
              <w:textAlignment w:val="baseline"/>
              <w:rPr>
                <w:bCs/>
                <w:lang w:eastAsia="zh-CN"/>
              </w:rPr>
            </w:pPr>
            <w:r>
              <w:t xml:space="preserve">Specify the </w:t>
            </w:r>
            <w:proofErr w:type="spellStart"/>
            <w:r>
              <w:t>QoE</w:t>
            </w:r>
            <w:proofErr w:type="spellEnd"/>
            <w:r>
              <w:t xml:space="preserve"> measurement continuity in mobility scenarios in NR-DC</w:t>
            </w:r>
            <w:r>
              <w:rPr>
                <w:bCs/>
                <w:lang w:eastAsia="zh-CN"/>
              </w:rPr>
              <w:t>.</w:t>
            </w:r>
          </w:p>
          <w:p w14:paraId="4AF9F7E1" w14:textId="77777777" w:rsidR="00985441" w:rsidRDefault="00985441" w:rsidP="00985441">
            <w:pPr>
              <w:numPr>
                <w:ilvl w:val="0"/>
                <w:numId w:val="17"/>
              </w:numPr>
              <w:overflowPunct w:val="0"/>
              <w:autoSpaceDE w:val="0"/>
              <w:autoSpaceDN w:val="0"/>
              <w:adjustRightInd w:val="0"/>
              <w:spacing w:after="0"/>
              <w:ind w:left="720" w:hanging="360"/>
              <w:textAlignment w:val="baseline"/>
              <w:rPr>
                <w:bCs/>
                <w:lang w:eastAsia="zh-CN"/>
              </w:rPr>
            </w:pPr>
            <w:r>
              <w:t xml:space="preserve">Specify the alignment of </w:t>
            </w:r>
            <w:proofErr w:type="spellStart"/>
            <w:r>
              <w:t>QoE</w:t>
            </w:r>
            <w:proofErr w:type="spellEnd"/>
            <w:r>
              <w:rPr>
                <w:rFonts w:hint="eastAsia"/>
                <w:lang w:val="en-US" w:eastAsia="zh-CN"/>
              </w:rPr>
              <w:t xml:space="preserve"> measurements (including legacy </w:t>
            </w:r>
            <w:proofErr w:type="spellStart"/>
            <w:r>
              <w:rPr>
                <w:rFonts w:hint="eastAsia"/>
                <w:lang w:val="en-US" w:eastAsia="zh-CN"/>
              </w:rPr>
              <w:t>QoE</w:t>
            </w:r>
            <w:proofErr w:type="spellEnd"/>
            <w:r>
              <w:rPr>
                <w:rFonts w:hint="eastAsia"/>
                <w:lang w:val="en-US" w:eastAsia="zh-CN"/>
              </w:rPr>
              <w:t xml:space="preserve"> and RAN visible </w:t>
            </w:r>
            <w:proofErr w:type="spellStart"/>
            <w:r>
              <w:rPr>
                <w:rFonts w:hint="eastAsia"/>
                <w:lang w:val="en-US" w:eastAsia="zh-CN"/>
              </w:rPr>
              <w:t>QoE</w:t>
            </w:r>
            <w:proofErr w:type="spellEnd"/>
            <w:r>
              <w:rPr>
                <w:rFonts w:hint="eastAsia"/>
                <w:lang w:val="en-US" w:eastAsia="zh-CN"/>
              </w:rPr>
              <w:t xml:space="preserve"> measurements)</w:t>
            </w:r>
            <w:r>
              <w:t xml:space="preserve"> and radio related measurement in NR-DC</w:t>
            </w:r>
            <w:r>
              <w:rPr>
                <w:bCs/>
                <w:lang w:eastAsia="zh-CN"/>
              </w:rPr>
              <w:t>.</w:t>
            </w:r>
          </w:p>
          <w:p w14:paraId="72A74F7F" w14:textId="77777777" w:rsidR="00985441" w:rsidRPr="00985441" w:rsidRDefault="00985441" w:rsidP="00985441">
            <w:pPr>
              <w:numPr>
                <w:ilvl w:val="0"/>
                <w:numId w:val="16"/>
              </w:numPr>
              <w:overflowPunct w:val="0"/>
              <w:autoSpaceDE w:val="0"/>
              <w:autoSpaceDN w:val="0"/>
              <w:adjustRightInd w:val="0"/>
              <w:spacing w:beforeLines="50" w:before="120" w:after="0"/>
              <w:jc w:val="both"/>
              <w:textAlignment w:val="baseline"/>
              <w:rPr>
                <w:bCs/>
                <w:highlight w:val="yellow"/>
                <w:lang w:val="en-US" w:eastAsia="zh-CN"/>
              </w:rPr>
            </w:pPr>
            <w:r w:rsidRPr="00985441">
              <w:rPr>
                <w:rFonts w:hint="eastAsia"/>
                <w:highlight w:val="yellow"/>
                <w:lang w:eastAsia="zh-CN"/>
              </w:rPr>
              <w:t>Left-over features</w:t>
            </w:r>
            <w:r w:rsidRPr="00985441">
              <w:rPr>
                <w:rFonts w:hint="eastAsia"/>
                <w:highlight w:val="yellow"/>
                <w:lang w:val="en-US" w:eastAsia="zh-CN"/>
              </w:rPr>
              <w:t xml:space="preserve"> from Rel-17, as well as the enhancements of existing features which are not included in Rel-17 normative phase, should be </w:t>
            </w:r>
            <w:r w:rsidRPr="00985441">
              <w:rPr>
                <w:highlight w:val="yellow"/>
                <w:lang w:val="en-US" w:eastAsia="zh-CN"/>
              </w:rPr>
              <w:t>supported</w:t>
            </w:r>
            <w:r w:rsidRPr="00985441">
              <w:rPr>
                <w:rFonts w:hint="eastAsia"/>
                <w:highlight w:val="yellow"/>
                <w:lang w:val="en-US" w:eastAsia="zh-CN"/>
              </w:rPr>
              <w:t xml:space="preserve"> in Rel-18 </w:t>
            </w:r>
            <w:r w:rsidRPr="00985441">
              <w:rPr>
                <w:highlight w:val="yellow"/>
                <w:lang w:val="en-US" w:eastAsia="zh-CN"/>
              </w:rPr>
              <w:t>if consensus on benefits are reached</w:t>
            </w:r>
            <w:r w:rsidRPr="00985441">
              <w:rPr>
                <w:rFonts w:hint="eastAsia"/>
                <w:highlight w:val="yellow"/>
                <w:lang w:val="en-US" w:eastAsia="zh-CN"/>
              </w:rPr>
              <w:t xml:space="preserve"> </w:t>
            </w:r>
            <w:r w:rsidRPr="00985441">
              <w:rPr>
                <w:rFonts w:hint="eastAsia"/>
                <w:highlight w:val="yellow"/>
                <w:lang w:eastAsia="zh-CN"/>
              </w:rPr>
              <w:t>[</w:t>
            </w:r>
            <w:r w:rsidRPr="00985441">
              <w:rPr>
                <w:rFonts w:hint="eastAsia"/>
                <w:highlight w:val="yellow"/>
                <w:lang w:val="en-US" w:eastAsia="zh-CN"/>
              </w:rPr>
              <w:t>RAN3</w:t>
            </w:r>
            <w:r w:rsidRPr="00985441">
              <w:rPr>
                <w:rFonts w:hint="eastAsia"/>
                <w:highlight w:val="yellow"/>
                <w:lang w:eastAsia="zh-CN"/>
              </w:rPr>
              <w:t>, RAN2].</w:t>
            </w:r>
          </w:p>
          <w:p w14:paraId="17A1B666" w14:textId="77777777" w:rsidR="00985441" w:rsidRPr="00985441" w:rsidRDefault="00985441" w:rsidP="00985441">
            <w:pPr>
              <w:numPr>
                <w:ilvl w:val="0"/>
                <w:numId w:val="17"/>
              </w:numPr>
              <w:overflowPunct w:val="0"/>
              <w:autoSpaceDE w:val="0"/>
              <w:autoSpaceDN w:val="0"/>
              <w:adjustRightInd w:val="0"/>
              <w:spacing w:after="0"/>
              <w:textAlignment w:val="baseline"/>
              <w:rPr>
                <w:bCs/>
                <w:highlight w:val="yellow"/>
                <w:lang w:val="en-US" w:eastAsia="zh-CN"/>
              </w:rPr>
            </w:pPr>
            <w:r w:rsidRPr="00985441">
              <w:rPr>
                <w:bCs/>
                <w:highlight w:val="yellow"/>
                <w:lang w:val="en-US" w:eastAsia="zh-CN"/>
              </w:rPr>
              <w:t xml:space="preserve">Specify per-slice </w:t>
            </w:r>
            <w:proofErr w:type="spellStart"/>
            <w:r w:rsidRPr="00985441">
              <w:rPr>
                <w:bCs/>
                <w:highlight w:val="yellow"/>
                <w:lang w:val="en-US" w:eastAsia="zh-CN"/>
              </w:rPr>
              <w:t>QoE</w:t>
            </w:r>
            <w:proofErr w:type="spellEnd"/>
            <w:r w:rsidRPr="00985441">
              <w:rPr>
                <w:bCs/>
                <w:highlight w:val="yellow"/>
                <w:lang w:val="en-US" w:eastAsia="zh-CN"/>
              </w:rPr>
              <w:t xml:space="preserve"> measurement configuration enhancement.</w:t>
            </w:r>
          </w:p>
          <w:p w14:paraId="31DF12E4" w14:textId="77777777" w:rsidR="00985441" w:rsidRPr="00985441" w:rsidRDefault="00985441" w:rsidP="00985441">
            <w:pPr>
              <w:numPr>
                <w:ilvl w:val="0"/>
                <w:numId w:val="17"/>
              </w:numPr>
              <w:overflowPunct w:val="0"/>
              <w:autoSpaceDE w:val="0"/>
              <w:autoSpaceDN w:val="0"/>
              <w:adjustRightInd w:val="0"/>
              <w:spacing w:after="0"/>
              <w:textAlignment w:val="baseline"/>
              <w:rPr>
                <w:bCs/>
                <w:highlight w:val="yellow"/>
                <w:lang w:val="en-US" w:eastAsia="zh-CN"/>
              </w:rPr>
            </w:pPr>
            <w:r w:rsidRPr="00985441">
              <w:rPr>
                <w:bCs/>
                <w:highlight w:val="yellow"/>
                <w:lang w:val="en-US" w:eastAsia="zh-CN"/>
              </w:rPr>
              <w:t xml:space="preserve">Specify RAN visible </w:t>
            </w:r>
            <w:proofErr w:type="spellStart"/>
            <w:r w:rsidRPr="00985441">
              <w:rPr>
                <w:bCs/>
                <w:highlight w:val="yellow"/>
                <w:lang w:val="en-US" w:eastAsia="zh-CN"/>
              </w:rPr>
              <w:t>QoE</w:t>
            </w:r>
            <w:proofErr w:type="spellEnd"/>
            <w:r w:rsidRPr="00985441">
              <w:rPr>
                <w:bCs/>
                <w:highlight w:val="yellow"/>
                <w:lang w:val="en-US" w:eastAsia="zh-CN"/>
              </w:rPr>
              <w:t xml:space="preserve"> enhancements for </w:t>
            </w:r>
            <w:proofErr w:type="spellStart"/>
            <w:r w:rsidRPr="00985441">
              <w:rPr>
                <w:bCs/>
                <w:highlight w:val="yellow"/>
                <w:lang w:val="en-US" w:eastAsia="zh-CN"/>
              </w:rPr>
              <w:t>QoE</w:t>
            </w:r>
            <w:proofErr w:type="spellEnd"/>
            <w:r w:rsidRPr="00985441">
              <w:rPr>
                <w:bCs/>
                <w:highlight w:val="yellow"/>
                <w:lang w:val="en-US" w:eastAsia="zh-CN"/>
              </w:rPr>
              <w:t xml:space="preserve"> value, RAN visible </w:t>
            </w:r>
            <w:proofErr w:type="spellStart"/>
            <w:r w:rsidRPr="00985441">
              <w:rPr>
                <w:bCs/>
                <w:highlight w:val="yellow"/>
                <w:lang w:val="en-US" w:eastAsia="zh-CN"/>
              </w:rPr>
              <w:t>QoE</w:t>
            </w:r>
            <w:proofErr w:type="spellEnd"/>
            <w:r w:rsidRPr="00985441">
              <w:rPr>
                <w:bCs/>
                <w:highlight w:val="yellow"/>
                <w:lang w:val="en-US" w:eastAsia="zh-CN"/>
              </w:rPr>
              <w:t xml:space="preserve"> trigger event</w:t>
            </w:r>
            <w:r w:rsidRPr="00985441">
              <w:rPr>
                <w:rFonts w:hint="eastAsia"/>
                <w:bCs/>
                <w:highlight w:val="yellow"/>
                <w:lang w:val="en-US" w:eastAsia="zh-CN"/>
              </w:rPr>
              <w:t xml:space="preserve">, </w:t>
            </w:r>
            <w:r w:rsidRPr="00985441">
              <w:rPr>
                <w:bCs/>
                <w:highlight w:val="yellow"/>
                <w:lang w:val="en-US" w:eastAsia="zh-CN"/>
              </w:rPr>
              <w:t xml:space="preserve">RAN visible </w:t>
            </w:r>
            <w:proofErr w:type="spellStart"/>
            <w:r w:rsidRPr="00985441">
              <w:rPr>
                <w:bCs/>
                <w:highlight w:val="yellow"/>
                <w:lang w:val="en-US" w:eastAsia="zh-CN"/>
              </w:rPr>
              <w:t>QoE</w:t>
            </w:r>
            <w:proofErr w:type="spellEnd"/>
            <w:r w:rsidRPr="00985441">
              <w:rPr>
                <w:bCs/>
                <w:highlight w:val="yellow"/>
                <w:lang w:val="en-US" w:eastAsia="zh-CN"/>
              </w:rPr>
              <w:t xml:space="preserve"> Report over F1.</w:t>
            </w:r>
          </w:p>
          <w:p w14:paraId="55E47245" w14:textId="77777777" w:rsidR="00985441" w:rsidRPr="00985441" w:rsidRDefault="00985441" w:rsidP="00985441">
            <w:pPr>
              <w:numPr>
                <w:ilvl w:val="0"/>
                <w:numId w:val="17"/>
              </w:numPr>
              <w:overflowPunct w:val="0"/>
              <w:autoSpaceDE w:val="0"/>
              <w:autoSpaceDN w:val="0"/>
              <w:adjustRightInd w:val="0"/>
              <w:spacing w:after="0"/>
              <w:textAlignment w:val="baseline"/>
              <w:rPr>
                <w:bCs/>
                <w:highlight w:val="yellow"/>
                <w:lang w:val="en-US" w:eastAsia="zh-CN"/>
              </w:rPr>
            </w:pPr>
            <w:r w:rsidRPr="00985441">
              <w:rPr>
                <w:bCs/>
                <w:highlight w:val="yellow"/>
                <w:lang w:val="en-US" w:eastAsia="zh-CN"/>
              </w:rPr>
              <w:t xml:space="preserve">Specify </w:t>
            </w:r>
            <w:proofErr w:type="spellStart"/>
            <w:r w:rsidRPr="00985441">
              <w:rPr>
                <w:bCs/>
                <w:highlight w:val="yellow"/>
                <w:lang w:val="en-US" w:eastAsia="zh-CN"/>
              </w:rPr>
              <w:t>QoE</w:t>
            </w:r>
            <w:proofErr w:type="spellEnd"/>
            <w:r w:rsidRPr="00985441">
              <w:rPr>
                <w:bCs/>
                <w:highlight w:val="yellow"/>
                <w:lang w:val="en-US" w:eastAsia="zh-CN"/>
              </w:rPr>
              <w:t xml:space="preserve"> reporting handling enhancement for </w:t>
            </w:r>
            <w:r w:rsidRPr="00985441">
              <w:rPr>
                <w:bCs/>
                <w:highlight w:val="yellow"/>
                <w:lang w:val="en-US" w:eastAsia="zh-CN" w:bidi="ar"/>
              </w:rPr>
              <w:t xml:space="preserve">overload </w:t>
            </w:r>
            <w:r w:rsidRPr="00985441">
              <w:rPr>
                <w:bCs/>
                <w:highlight w:val="yellow"/>
                <w:lang w:val="en-US" w:eastAsia="zh-CN"/>
              </w:rPr>
              <w:t>scenario</w:t>
            </w:r>
            <w:r w:rsidRPr="00985441">
              <w:rPr>
                <w:bCs/>
                <w:highlight w:val="yellow"/>
                <w:lang w:val="en-US" w:eastAsia="zh-CN" w:bidi="ar"/>
              </w:rPr>
              <w:t>.</w:t>
            </w:r>
          </w:p>
          <w:p w14:paraId="380098CF" w14:textId="77777777" w:rsidR="00985441" w:rsidRDefault="00985441" w:rsidP="00985441">
            <w:pPr>
              <w:numPr>
                <w:ilvl w:val="0"/>
                <w:numId w:val="16"/>
              </w:numPr>
              <w:overflowPunct w:val="0"/>
              <w:autoSpaceDE w:val="0"/>
              <w:autoSpaceDN w:val="0"/>
              <w:adjustRightInd w:val="0"/>
              <w:spacing w:beforeLines="50" w:before="120" w:after="0"/>
              <w:jc w:val="both"/>
              <w:textAlignment w:val="baseline"/>
              <w:rPr>
                <w:bCs/>
                <w:lang w:eastAsia="zh-CN"/>
              </w:rPr>
            </w:pPr>
            <w:r>
              <w:t>Support the continuity of</w:t>
            </w:r>
            <w:r>
              <w:rPr>
                <w:rFonts w:hint="eastAsia"/>
                <w:lang w:val="en-US" w:eastAsia="zh-CN"/>
              </w:rPr>
              <w:t xml:space="preserve"> legacy</w:t>
            </w:r>
            <w:r>
              <w:t xml:space="preserve"> </w:t>
            </w:r>
            <w:proofErr w:type="spellStart"/>
            <w:r>
              <w:t>QoE</w:t>
            </w:r>
            <w:proofErr w:type="spellEnd"/>
            <w:r>
              <w:t xml:space="preserve"> measurement job</w:t>
            </w:r>
            <w:r>
              <w:rPr>
                <w:rFonts w:hint="eastAsia"/>
                <w:lang w:val="en-US" w:eastAsia="zh-CN"/>
              </w:rPr>
              <w:t xml:space="preserve"> for </w:t>
            </w:r>
            <w:r>
              <w:rPr>
                <w:rFonts w:hint="eastAsia"/>
              </w:rPr>
              <w:t>streaming and MTSI service</w:t>
            </w:r>
            <w:r>
              <w:rPr>
                <w:rFonts w:hint="eastAsia"/>
                <w:lang w:val="en-US" w:eastAsia="zh-CN"/>
              </w:rPr>
              <w:t xml:space="preserve"> </w:t>
            </w:r>
            <w:r>
              <w:t>during</w:t>
            </w:r>
            <w:r>
              <w:rPr>
                <w:rFonts w:hint="eastAsia"/>
                <w:lang w:val="en-US" w:eastAsia="zh-CN"/>
              </w:rPr>
              <w:t xml:space="preserve"> intra-5GC</w:t>
            </w:r>
            <w:r>
              <w:t xml:space="preserve"> inter-RAT handover process</w:t>
            </w:r>
            <w:r>
              <w:rPr>
                <w:bCs/>
              </w:rPr>
              <w:t xml:space="preserve"> [RAN</w:t>
            </w:r>
            <w:r>
              <w:rPr>
                <w:rFonts w:hint="eastAsia"/>
                <w:bCs/>
                <w:lang w:val="en-US" w:eastAsia="zh-CN"/>
              </w:rPr>
              <w:t>2</w:t>
            </w:r>
            <w:r>
              <w:rPr>
                <w:bCs/>
              </w:rPr>
              <w:t>, RAN</w:t>
            </w:r>
            <w:r>
              <w:rPr>
                <w:rFonts w:hint="eastAsia"/>
                <w:bCs/>
                <w:lang w:val="en-US" w:eastAsia="zh-CN"/>
              </w:rPr>
              <w:t>3]</w:t>
            </w:r>
            <w:r>
              <w:t>.</w:t>
            </w:r>
          </w:p>
          <w:p w14:paraId="09F30B94" w14:textId="77777777" w:rsidR="00985441" w:rsidRDefault="00985441" w:rsidP="00985441">
            <w:pPr>
              <w:spacing w:beforeLines="50" w:before="120" w:afterLines="50" w:after="120"/>
              <w:jc w:val="both"/>
            </w:pPr>
            <w:r>
              <w:t>Note</w:t>
            </w:r>
            <w:r>
              <w:rPr>
                <w:rFonts w:hint="eastAsia"/>
                <w:lang w:val="en-US" w:eastAsia="zh-CN"/>
              </w:rPr>
              <w:t xml:space="preserve"> 2</w:t>
            </w:r>
            <w:r>
              <w:t xml:space="preserve">: If needed, co-operate with other working groups, </w:t>
            </w:r>
            <w:proofErr w:type="gramStart"/>
            <w:r>
              <w:t>e.g.</w:t>
            </w:r>
            <w:proofErr w:type="gramEnd"/>
            <w:r>
              <w:t xml:space="preserve"> SA4/SA5/SA2/CT1.</w:t>
            </w:r>
          </w:p>
          <w:p w14:paraId="4C0FE017" w14:textId="77777777" w:rsidR="00985441" w:rsidRDefault="00985441" w:rsidP="00985441">
            <w:pPr>
              <w:spacing w:beforeLines="50" w:before="120" w:afterLines="50" w:after="120"/>
              <w:jc w:val="both"/>
            </w:pPr>
            <w:r>
              <w:lastRenderedPageBreak/>
              <w:t>Note</w:t>
            </w:r>
            <w:r>
              <w:rPr>
                <w:rFonts w:hint="eastAsia"/>
                <w:lang w:val="en-US" w:eastAsia="zh-CN"/>
              </w:rPr>
              <w:t xml:space="preserve"> 3</w:t>
            </w:r>
            <w:r>
              <w:t>: Radio related measurement report</w:t>
            </w:r>
            <w:proofErr w:type="spellStart"/>
            <w:r>
              <w:rPr>
                <w:rFonts w:hint="eastAsia"/>
                <w:lang w:val="en-US" w:eastAsia="zh-CN"/>
              </w:rPr>
              <w:t>ing</w:t>
            </w:r>
            <w:proofErr w:type="spellEnd"/>
            <w:r>
              <w:t xml:space="preserve"> should be specified in the SON/MDT WI.</w:t>
            </w:r>
          </w:p>
          <w:p w14:paraId="1814BC75" w14:textId="77777777" w:rsidR="00985441" w:rsidRDefault="00985441" w:rsidP="00985441">
            <w:pPr>
              <w:spacing w:beforeLines="50" w:before="120" w:afterLines="50" w:after="120"/>
              <w:jc w:val="both"/>
              <w:rPr>
                <w:lang w:val="en-US" w:eastAsia="zh-CN"/>
              </w:rPr>
            </w:pPr>
            <w:r>
              <w:rPr>
                <w:rFonts w:hint="eastAsia"/>
                <w:lang w:val="en-US" w:eastAsia="zh-CN"/>
              </w:rPr>
              <w:t xml:space="preserve">Note 4: When the support for QMC in NR-DC is completed, how to reuse the NR-DC solution for supporting QMC in EN-DC should be </w:t>
            </w:r>
            <w:proofErr w:type="gramStart"/>
            <w:r>
              <w:rPr>
                <w:rFonts w:hint="eastAsia"/>
                <w:lang w:val="en-US" w:eastAsia="zh-CN"/>
              </w:rPr>
              <w:t>considered,</w:t>
            </w:r>
            <w:r>
              <w:rPr>
                <w:lang w:val="en-US" w:eastAsia="zh-CN"/>
              </w:rPr>
              <w:t xml:space="preserve"> if</w:t>
            </w:r>
            <w:proofErr w:type="gramEnd"/>
            <w:r>
              <w:rPr>
                <w:lang w:val="en-US" w:eastAsia="zh-CN"/>
              </w:rPr>
              <w:t xml:space="preserve"> time permits.</w:t>
            </w:r>
          </w:p>
          <w:p w14:paraId="6E8E8FC5" w14:textId="77777777" w:rsidR="00985441" w:rsidRDefault="00985441" w:rsidP="00985441">
            <w:pPr>
              <w:spacing w:beforeLines="50" w:before="120" w:afterLines="50" w:after="120"/>
              <w:jc w:val="both"/>
              <w:rPr>
                <w:highlight w:val="yellow"/>
                <w:lang w:val="en-US" w:eastAsia="zh-CN"/>
              </w:rPr>
            </w:pPr>
            <w:r>
              <w:rPr>
                <w:lang w:val="en-US" w:eastAsia="zh-CN"/>
              </w:rPr>
              <w:t>N</w:t>
            </w:r>
            <w:r>
              <w:rPr>
                <w:rFonts w:hint="eastAsia"/>
                <w:lang w:val="en-US" w:eastAsia="zh-CN"/>
              </w:rPr>
              <w:t>ote 5</w:t>
            </w:r>
            <w:r>
              <w:rPr>
                <w:lang w:val="en-US" w:eastAsia="zh-CN"/>
              </w:rPr>
              <w:t xml:space="preserve">: Specification of RAN visible </w:t>
            </w:r>
            <w:proofErr w:type="spellStart"/>
            <w:r>
              <w:rPr>
                <w:lang w:val="en-US" w:eastAsia="zh-CN"/>
              </w:rPr>
              <w:t>QoE</w:t>
            </w:r>
            <w:proofErr w:type="spellEnd"/>
            <w:r>
              <w:rPr>
                <w:lang w:val="en-US" w:eastAsia="zh-CN"/>
              </w:rPr>
              <w:t xml:space="preserve"> for XR related Service types shall </w:t>
            </w:r>
            <w:proofErr w:type="gramStart"/>
            <w:r>
              <w:rPr>
                <w:lang w:val="en-US" w:eastAsia="zh-CN"/>
              </w:rPr>
              <w:t>take into account</w:t>
            </w:r>
            <w:proofErr w:type="gramEnd"/>
            <w:r>
              <w:rPr>
                <w:lang w:val="en-US" w:eastAsia="zh-CN"/>
              </w:rPr>
              <w:t xml:space="preserve"> the outcome of XR SI and XR WI if applicable</w:t>
            </w:r>
            <w:r>
              <w:rPr>
                <w:rFonts w:hint="eastAsia"/>
                <w:lang w:val="en-US" w:eastAsia="zh-CN"/>
              </w:rPr>
              <w:t>.</w:t>
            </w:r>
          </w:p>
          <w:p w14:paraId="035E6980" w14:textId="77777777" w:rsidR="00985441" w:rsidRDefault="00985441" w:rsidP="00392BB9">
            <w:pPr>
              <w:rPr>
                <w:iCs/>
                <w:lang w:val="en-US"/>
              </w:rPr>
            </w:pPr>
          </w:p>
        </w:tc>
      </w:tr>
    </w:tbl>
    <w:p w14:paraId="32DBD19D" w14:textId="63C5CA75" w:rsidR="00985441" w:rsidRDefault="00985441" w:rsidP="00392BB9">
      <w:pPr>
        <w:rPr>
          <w:iCs/>
          <w:lang w:val="en-US"/>
        </w:rPr>
      </w:pPr>
    </w:p>
    <w:p w14:paraId="35F4C970" w14:textId="5579A058" w:rsidR="00985441" w:rsidRPr="00392BB9" w:rsidRDefault="0098560C" w:rsidP="0098560C">
      <w:pPr>
        <w:jc w:val="both"/>
        <w:rPr>
          <w:iCs/>
          <w:lang w:val="en-US"/>
        </w:rPr>
      </w:pPr>
      <w:r>
        <w:rPr>
          <w:iCs/>
          <w:lang w:val="en-US"/>
        </w:rPr>
        <w:t xml:space="preserve">This paper aims to provide our views on the objective relating to Rel-17 leftover issues. </w:t>
      </w:r>
      <w:proofErr w:type="gramStart"/>
      <w:r>
        <w:rPr>
          <w:iCs/>
          <w:lang w:val="en-US"/>
        </w:rPr>
        <w:t>In particular, we</w:t>
      </w:r>
      <w:proofErr w:type="gramEnd"/>
      <w:r>
        <w:rPr>
          <w:iCs/>
          <w:lang w:val="en-US"/>
        </w:rPr>
        <w:t xml:space="preserve"> will discuss </w:t>
      </w:r>
      <w:r w:rsidR="002929D8">
        <w:rPr>
          <w:iCs/>
          <w:lang w:val="en-US"/>
        </w:rPr>
        <w:t>what are the directions that can be further considered or should not be further pursued in Rel-18.</w:t>
      </w:r>
    </w:p>
    <w:p w14:paraId="42969153" w14:textId="77777777" w:rsidR="000F2187" w:rsidRPr="00747BA2" w:rsidRDefault="000F2187" w:rsidP="00747BA2">
      <w:pPr>
        <w:rPr>
          <w:iCs/>
          <w:lang w:val="en-US"/>
        </w:rPr>
      </w:pPr>
    </w:p>
    <w:p w14:paraId="7ACE17B9" w14:textId="024E6C79" w:rsidR="005E6680" w:rsidRPr="0085203E" w:rsidRDefault="005E6680" w:rsidP="005E6680">
      <w:pPr>
        <w:pStyle w:val="Heading1"/>
        <w:rPr>
          <w:lang w:val="en-US"/>
        </w:rPr>
      </w:pPr>
      <w:r>
        <w:rPr>
          <w:lang w:val="en-US"/>
        </w:rPr>
        <w:t>Discussion</w:t>
      </w:r>
      <w:r w:rsidR="002929D8">
        <w:rPr>
          <w:lang w:val="en-US"/>
        </w:rPr>
        <w:t>s</w:t>
      </w:r>
    </w:p>
    <w:p w14:paraId="656CB4C4" w14:textId="11FC3591" w:rsidR="001F1402" w:rsidRDefault="00392BB9" w:rsidP="001F1402">
      <w:pPr>
        <w:pStyle w:val="Heading2"/>
        <w:rPr>
          <w:lang w:val="en-US"/>
        </w:rPr>
      </w:pPr>
      <w:r>
        <w:rPr>
          <w:lang w:val="en-US"/>
        </w:rPr>
        <w:t xml:space="preserve">Per-Slice </w:t>
      </w:r>
      <w:proofErr w:type="spellStart"/>
      <w:r>
        <w:rPr>
          <w:lang w:val="en-US"/>
        </w:rPr>
        <w:t>QoE</w:t>
      </w:r>
      <w:proofErr w:type="spellEnd"/>
      <w:r>
        <w:rPr>
          <w:lang w:val="en-US"/>
        </w:rPr>
        <w:t xml:space="preserve"> Support</w:t>
      </w:r>
    </w:p>
    <w:p w14:paraId="5F5E784D" w14:textId="22B66AA3" w:rsidR="002425FE" w:rsidRDefault="008F37EF" w:rsidP="001D5AEA">
      <w:pPr>
        <w:jc w:val="both"/>
        <w:rPr>
          <w:iCs/>
          <w:lang w:val="en-US"/>
        </w:rPr>
      </w:pPr>
      <w:proofErr w:type="gramStart"/>
      <w:r>
        <w:rPr>
          <w:iCs/>
          <w:lang w:val="en-US"/>
        </w:rPr>
        <w:t>In order to</w:t>
      </w:r>
      <w:proofErr w:type="gramEnd"/>
      <w:r>
        <w:rPr>
          <w:iCs/>
          <w:lang w:val="en-US"/>
        </w:rPr>
        <w:t xml:space="preserve"> configure </w:t>
      </w:r>
      <w:proofErr w:type="spellStart"/>
      <w:r>
        <w:rPr>
          <w:iCs/>
          <w:lang w:val="en-US"/>
        </w:rPr>
        <w:t>QoE</w:t>
      </w:r>
      <w:proofErr w:type="spellEnd"/>
      <w:r>
        <w:rPr>
          <w:iCs/>
          <w:lang w:val="en-US"/>
        </w:rPr>
        <w:t xml:space="preserve"> measurement, the </w:t>
      </w:r>
      <w:r w:rsidR="001D5AEA">
        <w:rPr>
          <w:iCs/>
          <w:lang w:val="en-US"/>
        </w:rPr>
        <w:t xml:space="preserve">RRC </w:t>
      </w:r>
      <w:r>
        <w:rPr>
          <w:iCs/>
          <w:lang w:val="en-US"/>
        </w:rPr>
        <w:t xml:space="preserve">configuration message </w:t>
      </w:r>
      <w:proofErr w:type="spellStart"/>
      <w:r w:rsidR="00152ED6" w:rsidRPr="00740BCD">
        <w:rPr>
          <w:i/>
          <w:lang w:eastAsia="zh-CN"/>
        </w:rPr>
        <w:t>appLayerMeasConfig</w:t>
      </w:r>
      <w:proofErr w:type="spellEnd"/>
      <w:r>
        <w:rPr>
          <w:iCs/>
          <w:lang w:val="en-US"/>
        </w:rPr>
        <w:t xml:space="preserve"> has been defined in Rel-17 for 5G NR. </w:t>
      </w:r>
      <w:r w:rsidR="00AF0DC6">
        <w:rPr>
          <w:iCs/>
          <w:lang w:val="en-US"/>
        </w:rPr>
        <w:t>O</w:t>
      </w:r>
      <w:r>
        <w:rPr>
          <w:iCs/>
          <w:lang w:val="en-US"/>
        </w:rPr>
        <w:t>ne or more application layer measurement configurations</w:t>
      </w:r>
      <w:r w:rsidR="00AF0DC6">
        <w:rPr>
          <w:iCs/>
          <w:lang w:val="en-US"/>
        </w:rPr>
        <w:t xml:space="preserve"> may be provided</w:t>
      </w:r>
      <w:r>
        <w:rPr>
          <w:iCs/>
          <w:lang w:val="en-US"/>
        </w:rPr>
        <w:t xml:space="preserve">, and each of them </w:t>
      </w:r>
      <w:r w:rsidR="002425FE">
        <w:rPr>
          <w:iCs/>
          <w:lang w:val="en-US"/>
        </w:rPr>
        <w:t xml:space="preserve">is </w:t>
      </w:r>
      <w:r>
        <w:rPr>
          <w:iCs/>
          <w:lang w:val="en-US"/>
        </w:rPr>
        <w:t xml:space="preserve">associated </w:t>
      </w:r>
      <w:r w:rsidR="002425FE">
        <w:rPr>
          <w:iCs/>
          <w:lang w:val="en-US"/>
        </w:rPr>
        <w:t xml:space="preserve">with a </w:t>
      </w:r>
      <w:proofErr w:type="spellStart"/>
      <w:r w:rsidR="002425FE" w:rsidRPr="002425FE">
        <w:rPr>
          <w:b/>
          <w:bCs/>
          <w:i/>
          <w:lang w:val="en-US"/>
        </w:rPr>
        <w:t>s</w:t>
      </w:r>
      <w:r w:rsidR="00152ED6" w:rsidRPr="002425FE">
        <w:rPr>
          <w:b/>
          <w:bCs/>
          <w:i/>
          <w:lang w:val="en-US"/>
        </w:rPr>
        <w:t>erviceType</w:t>
      </w:r>
      <w:proofErr w:type="spellEnd"/>
      <w:r w:rsidR="002425FE">
        <w:rPr>
          <w:iCs/>
          <w:lang w:val="en-US"/>
        </w:rPr>
        <w:t>, which is used to</w:t>
      </w:r>
      <w:r w:rsidR="00152ED6" w:rsidRPr="002425FE">
        <w:rPr>
          <w:iCs/>
          <w:lang w:val="en-US"/>
        </w:rPr>
        <w:t xml:space="preserve"> </w:t>
      </w:r>
      <w:r w:rsidR="002425FE">
        <w:rPr>
          <w:iCs/>
          <w:lang w:val="en-US"/>
        </w:rPr>
        <w:t>i</w:t>
      </w:r>
      <w:r w:rsidR="00152ED6" w:rsidRPr="002425FE">
        <w:rPr>
          <w:iCs/>
          <w:lang w:val="en-US"/>
        </w:rPr>
        <w:t>ndicate the type of application la</w:t>
      </w:r>
      <w:r w:rsidR="002425FE" w:rsidRPr="002425FE">
        <w:rPr>
          <w:iCs/>
          <w:lang w:val="en-US"/>
        </w:rPr>
        <w:t>yer measurement</w:t>
      </w:r>
      <w:r w:rsidR="002425FE">
        <w:rPr>
          <w:iCs/>
          <w:lang w:val="en-US"/>
        </w:rPr>
        <w:t xml:space="preserve"> corresponding to this application layer measurement configuration</w:t>
      </w:r>
      <w:r w:rsidR="002425FE" w:rsidRPr="002425FE">
        <w:rPr>
          <w:iCs/>
          <w:lang w:val="en-US"/>
        </w:rPr>
        <w:t>, such as MTSI</w:t>
      </w:r>
      <w:r w:rsidR="00AF0DC6">
        <w:rPr>
          <w:iCs/>
          <w:lang w:val="en-US"/>
        </w:rPr>
        <w:t xml:space="preserve"> and </w:t>
      </w:r>
      <w:r w:rsidR="002425FE" w:rsidRPr="002425FE">
        <w:rPr>
          <w:iCs/>
          <w:lang w:val="en-US"/>
        </w:rPr>
        <w:t>VR etc</w:t>
      </w:r>
      <w:r w:rsidR="002425FE">
        <w:rPr>
          <w:iCs/>
          <w:lang w:val="en-US"/>
        </w:rPr>
        <w:t>.</w:t>
      </w:r>
      <w:r w:rsidR="00ED607E">
        <w:rPr>
          <w:iCs/>
          <w:lang w:val="en-US"/>
        </w:rPr>
        <w:t xml:space="preserve"> However, in Rel-17 the </w:t>
      </w:r>
      <w:proofErr w:type="spellStart"/>
      <w:r w:rsidR="00ED607E">
        <w:rPr>
          <w:iCs/>
          <w:lang w:val="en-US"/>
        </w:rPr>
        <w:t>gNB</w:t>
      </w:r>
      <w:proofErr w:type="spellEnd"/>
      <w:r w:rsidR="00ED607E">
        <w:rPr>
          <w:iCs/>
          <w:lang w:val="en-US"/>
        </w:rPr>
        <w:t xml:space="preserve"> is not able to indicate the “slice scope” in the RRC message of application layer measurement configuration, even though the slice scope has been agreed.</w:t>
      </w:r>
    </w:p>
    <w:p w14:paraId="5F972FB5" w14:textId="6FD213FC" w:rsidR="00643328" w:rsidRPr="001D5AEA" w:rsidRDefault="002425FE" w:rsidP="001D5AEA">
      <w:pPr>
        <w:jc w:val="both"/>
        <w:rPr>
          <w:iCs/>
          <w:lang w:val="en-US"/>
        </w:rPr>
      </w:pPr>
      <w:r>
        <w:rPr>
          <w:iCs/>
          <w:lang w:val="en-US"/>
        </w:rPr>
        <w:t xml:space="preserve">It was argued </w:t>
      </w:r>
      <w:proofErr w:type="gramStart"/>
      <w:r>
        <w:rPr>
          <w:iCs/>
          <w:lang w:val="en-US"/>
        </w:rPr>
        <w:t>that,</w:t>
      </w:r>
      <w:proofErr w:type="gramEnd"/>
      <w:r>
        <w:rPr>
          <w:iCs/>
          <w:lang w:val="en-US"/>
        </w:rPr>
        <w:t xml:space="preserve"> there could be scenarios where a service type is used on more than one slice, e.g. </w:t>
      </w:r>
      <w:r w:rsidR="00ED607E">
        <w:rPr>
          <w:iCs/>
          <w:lang w:val="en-US"/>
        </w:rPr>
        <w:t xml:space="preserve">One service type is configured with both Slice 1 and Slice 2. In such cases, if the slice of interest is not indicated in </w:t>
      </w:r>
      <w:proofErr w:type="spellStart"/>
      <w:r w:rsidR="00ED607E" w:rsidRPr="00740BCD">
        <w:rPr>
          <w:i/>
          <w:lang w:eastAsia="zh-CN"/>
        </w:rPr>
        <w:t>appLayerMeasConfig</w:t>
      </w:r>
      <w:proofErr w:type="spellEnd"/>
      <w:r w:rsidR="00ED607E">
        <w:rPr>
          <w:iCs/>
          <w:lang w:eastAsia="zh-CN"/>
        </w:rPr>
        <w:t xml:space="preserve">, the UE </w:t>
      </w:r>
      <w:r w:rsidR="001D5AEA">
        <w:rPr>
          <w:iCs/>
          <w:lang w:eastAsia="zh-CN"/>
        </w:rPr>
        <w:t xml:space="preserve">AS </w:t>
      </w:r>
      <w:r w:rsidR="00ED607E">
        <w:rPr>
          <w:iCs/>
          <w:lang w:eastAsia="zh-CN"/>
        </w:rPr>
        <w:t xml:space="preserve">may </w:t>
      </w:r>
      <w:r w:rsidR="001D5AEA">
        <w:rPr>
          <w:iCs/>
          <w:lang w:eastAsia="zh-CN"/>
        </w:rPr>
        <w:t>fetch/report</w:t>
      </w:r>
      <w:r w:rsidR="00ED607E">
        <w:rPr>
          <w:iCs/>
          <w:lang w:eastAsia="zh-CN"/>
        </w:rPr>
        <w:t xml:space="preserve"> unnecessary measurements </w:t>
      </w:r>
      <w:r w:rsidR="001D5AEA">
        <w:rPr>
          <w:iCs/>
          <w:lang w:eastAsia="zh-CN"/>
        </w:rPr>
        <w:t xml:space="preserve">from the application layer </w:t>
      </w:r>
      <w:r w:rsidR="00ED607E">
        <w:rPr>
          <w:iCs/>
          <w:lang w:eastAsia="zh-CN"/>
        </w:rPr>
        <w:t xml:space="preserve">on the slices that are </w:t>
      </w:r>
      <w:proofErr w:type="gramStart"/>
      <w:r w:rsidR="00ED607E">
        <w:rPr>
          <w:iCs/>
          <w:lang w:eastAsia="zh-CN"/>
        </w:rPr>
        <w:t>actually out</w:t>
      </w:r>
      <w:proofErr w:type="gramEnd"/>
      <w:r w:rsidR="00ED607E">
        <w:rPr>
          <w:iCs/>
          <w:lang w:eastAsia="zh-CN"/>
        </w:rPr>
        <w:t xml:space="preserve"> of the scope, simply because the service type of interest is </w:t>
      </w:r>
      <w:r w:rsidR="001D5AEA">
        <w:rPr>
          <w:iCs/>
          <w:lang w:eastAsia="zh-CN"/>
        </w:rPr>
        <w:t>also running on these slices</w:t>
      </w:r>
      <w:r w:rsidR="00ED607E">
        <w:rPr>
          <w:iCs/>
          <w:lang w:eastAsia="zh-CN"/>
        </w:rPr>
        <w:t>.</w:t>
      </w:r>
      <w:r w:rsidR="001D5AEA">
        <w:rPr>
          <w:iCs/>
          <w:lang w:eastAsia="zh-CN"/>
        </w:rPr>
        <w:t xml:space="preserve"> This may result in both radio and power wastage of the UE.</w:t>
      </w:r>
    </w:p>
    <w:p w14:paraId="29138C08" w14:textId="5035CE48" w:rsidR="001D5AEA" w:rsidRPr="001D5AEA" w:rsidRDefault="00643328" w:rsidP="001D5AEA">
      <w:pPr>
        <w:jc w:val="both"/>
        <w:rPr>
          <w:iCs/>
          <w:color w:val="000000" w:themeColor="text1"/>
          <w:lang w:val="en-US"/>
        </w:rPr>
      </w:pPr>
      <w:r>
        <w:rPr>
          <w:color w:val="000000" w:themeColor="text1"/>
          <w:lang w:val="en-US"/>
        </w:rPr>
        <w:t>While we generally agree with the prospective consequences</w:t>
      </w:r>
      <w:r w:rsidR="001D5AEA">
        <w:rPr>
          <w:color w:val="000000" w:themeColor="text1"/>
          <w:lang w:val="en-US"/>
        </w:rPr>
        <w:t xml:space="preserve"> when the slice scope indication is absent in the </w:t>
      </w:r>
      <w:r w:rsidR="001D5AEA">
        <w:rPr>
          <w:iCs/>
          <w:lang w:val="en-US"/>
        </w:rPr>
        <w:t xml:space="preserve">RRC configuration message of </w:t>
      </w:r>
      <w:proofErr w:type="spellStart"/>
      <w:r w:rsidR="001D5AEA" w:rsidRPr="00740BCD">
        <w:rPr>
          <w:i/>
          <w:lang w:eastAsia="zh-CN"/>
        </w:rPr>
        <w:t>appLayerMeasConfig</w:t>
      </w:r>
      <w:proofErr w:type="spellEnd"/>
      <w:r>
        <w:rPr>
          <w:color w:val="000000" w:themeColor="text1"/>
          <w:lang w:val="en-US"/>
        </w:rPr>
        <w:t xml:space="preserve">, it is also questionable how </w:t>
      </w:r>
      <w:r w:rsidR="001D5AEA">
        <w:rPr>
          <w:color w:val="000000" w:themeColor="text1"/>
          <w:lang w:val="en-US"/>
        </w:rPr>
        <w:t>likely</w:t>
      </w:r>
      <w:r>
        <w:rPr>
          <w:color w:val="000000" w:themeColor="text1"/>
          <w:lang w:val="en-US"/>
        </w:rPr>
        <w:t xml:space="preserve"> such situation would happen in practice. From our point of view, </w:t>
      </w:r>
      <w:r w:rsidR="001D5AEA">
        <w:rPr>
          <w:color w:val="000000" w:themeColor="text1"/>
          <w:lang w:val="en-US"/>
        </w:rPr>
        <w:t>one network slice may correspond to a tenant (</w:t>
      </w:r>
      <w:proofErr w:type="gramStart"/>
      <w:r w:rsidR="001D5AEA">
        <w:rPr>
          <w:color w:val="000000" w:themeColor="text1"/>
          <w:lang w:val="en-US"/>
        </w:rPr>
        <w:t>i.e.</w:t>
      </w:r>
      <w:proofErr w:type="gramEnd"/>
      <w:r w:rsidR="001D5AEA">
        <w:rPr>
          <w:color w:val="000000" w:themeColor="text1"/>
          <w:lang w:val="en-US"/>
        </w:rPr>
        <w:t xml:space="preserve"> an operator) or a service type, it </w:t>
      </w:r>
      <w:r w:rsidR="00AF0DC6">
        <w:rPr>
          <w:color w:val="000000" w:themeColor="text1"/>
          <w:lang w:val="en-US"/>
        </w:rPr>
        <w:t>seems</w:t>
      </w:r>
      <w:r w:rsidR="001D5AEA">
        <w:rPr>
          <w:color w:val="000000" w:themeColor="text1"/>
          <w:lang w:val="en-US"/>
        </w:rPr>
        <w:t xml:space="preserve"> be quite rare to have one service type running on multiple slices simultaneously. Thus, the concerned scenario could be a corner case, and </w:t>
      </w:r>
      <w:r w:rsidR="00AF0DC6">
        <w:rPr>
          <w:color w:val="000000" w:themeColor="text1"/>
          <w:lang w:val="en-US"/>
        </w:rPr>
        <w:t xml:space="preserve">hence </w:t>
      </w:r>
      <w:r w:rsidR="001D5AEA">
        <w:rPr>
          <w:color w:val="000000" w:themeColor="text1"/>
          <w:lang w:val="en-US"/>
        </w:rPr>
        <w:t xml:space="preserve">introducing the indication of slice scope in </w:t>
      </w:r>
      <w:proofErr w:type="spellStart"/>
      <w:r w:rsidR="001D5AEA" w:rsidRPr="00740BCD">
        <w:rPr>
          <w:i/>
          <w:lang w:eastAsia="zh-CN"/>
        </w:rPr>
        <w:t>appLayerMeasConfig</w:t>
      </w:r>
      <w:proofErr w:type="spellEnd"/>
      <w:r w:rsidR="001D5AEA">
        <w:rPr>
          <w:iCs/>
          <w:lang w:eastAsia="zh-CN"/>
        </w:rPr>
        <w:t xml:space="preserve"> may be an overkill.</w:t>
      </w:r>
      <w:r w:rsidR="00F917A9">
        <w:rPr>
          <w:iCs/>
          <w:lang w:eastAsia="zh-CN"/>
        </w:rPr>
        <w:t xml:space="preserve"> Therefore, we tend to think this issue should be left to network implementation. A proper network implementation should ensure different service types are isolated across different slices, and in such cases the issues on “out of slice scope” application layer measurement and </w:t>
      </w:r>
      <w:proofErr w:type="spellStart"/>
      <w:r w:rsidR="00F917A9">
        <w:rPr>
          <w:iCs/>
          <w:lang w:eastAsia="zh-CN"/>
        </w:rPr>
        <w:t>QoE</w:t>
      </w:r>
      <w:proofErr w:type="spellEnd"/>
      <w:r w:rsidR="00F917A9">
        <w:rPr>
          <w:iCs/>
          <w:lang w:eastAsia="zh-CN"/>
        </w:rPr>
        <w:t xml:space="preserve"> reporting may not exist.</w:t>
      </w:r>
    </w:p>
    <w:p w14:paraId="170814AD" w14:textId="77777777" w:rsidR="00643328" w:rsidRPr="008F37EF" w:rsidRDefault="00643328" w:rsidP="008F37EF">
      <w:pPr>
        <w:rPr>
          <w:color w:val="000000" w:themeColor="text1"/>
          <w:lang w:val="en-US"/>
        </w:rPr>
      </w:pPr>
    </w:p>
    <w:p w14:paraId="779EC3C3" w14:textId="6E0900B6" w:rsidR="00397C5A" w:rsidRPr="006E52F4" w:rsidRDefault="00397C5A" w:rsidP="00397C5A">
      <w:pPr>
        <w:rPr>
          <w:b/>
          <w:bCs/>
          <w:iCs/>
          <w:lang w:val="en-US"/>
        </w:rPr>
      </w:pPr>
      <w:r w:rsidRPr="006E52F4">
        <w:rPr>
          <w:b/>
          <w:bCs/>
          <w:iCs/>
          <w:lang w:val="en-US"/>
        </w:rPr>
        <w:t xml:space="preserve">Proposal </w:t>
      </w:r>
      <w:r>
        <w:rPr>
          <w:b/>
          <w:bCs/>
          <w:iCs/>
          <w:lang w:val="en-US"/>
        </w:rPr>
        <w:t>1</w:t>
      </w:r>
      <w:r w:rsidRPr="006E52F4">
        <w:rPr>
          <w:b/>
          <w:bCs/>
          <w:iCs/>
          <w:lang w:val="en-US"/>
        </w:rPr>
        <w:t xml:space="preserve">: </w:t>
      </w:r>
      <w:r w:rsidR="00F917A9">
        <w:rPr>
          <w:b/>
          <w:bCs/>
          <w:iCs/>
          <w:lang w:val="en-US"/>
        </w:rPr>
        <w:t xml:space="preserve">The concerned scenarios of per-slice </w:t>
      </w:r>
      <w:proofErr w:type="spellStart"/>
      <w:r w:rsidR="00F917A9">
        <w:rPr>
          <w:b/>
          <w:bCs/>
          <w:iCs/>
          <w:lang w:val="en-US"/>
        </w:rPr>
        <w:t>QoE</w:t>
      </w:r>
      <w:proofErr w:type="spellEnd"/>
      <w:r w:rsidR="00F917A9">
        <w:rPr>
          <w:b/>
          <w:bCs/>
          <w:iCs/>
          <w:lang w:val="en-US"/>
        </w:rPr>
        <w:t xml:space="preserve"> measurement may be a rare case in practice, and </w:t>
      </w:r>
      <w:r w:rsidR="002929D8">
        <w:rPr>
          <w:b/>
          <w:bCs/>
          <w:iCs/>
          <w:lang w:val="en-US"/>
        </w:rPr>
        <w:t>network implementation should be sufficient to avoid the issues.</w:t>
      </w:r>
    </w:p>
    <w:p w14:paraId="57838519" w14:textId="77777777" w:rsidR="00097A3B" w:rsidRDefault="00097A3B" w:rsidP="00164169">
      <w:pPr>
        <w:rPr>
          <w:iCs/>
          <w:lang w:val="en-US"/>
        </w:rPr>
      </w:pPr>
    </w:p>
    <w:p w14:paraId="6A03AEA0" w14:textId="6193F877" w:rsidR="00097A3B" w:rsidRDefault="009C72E0" w:rsidP="00097A3B">
      <w:pPr>
        <w:pStyle w:val="Heading2"/>
        <w:rPr>
          <w:lang w:val="en-US"/>
        </w:rPr>
      </w:pPr>
      <w:r>
        <w:rPr>
          <w:lang w:val="en-US"/>
        </w:rPr>
        <w:t xml:space="preserve">Event-Triggered </w:t>
      </w:r>
      <w:r w:rsidR="00392BB9">
        <w:rPr>
          <w:lang w:val="en-US"/>
        </w:rPr>
        <w:t xml:space="preserve">RAN-Visible </w:t>
      </w:r>
      <w:proofErr w:type="spellStart"/>
      <w:r w:rsidR="00392BB9">
        <w:rPr>
          <w:lang w:val="en-US"/>
        </w:rPr>
        <w:t>QoE</w:t>
      </w:r>
      <w:proofErr w:type="spellEnd"/>
      <w:r>
        <w:rPr>
          <w:lang w:val="en-US"/>
        </w:rPr>
        <w:t xml:space="preserve"> Reporting</w:t>
      </w:r>
    </w:p>
    <w:p w14:paraId="3FF3101F" w14:textId="377EACFF" w:rsidR="00AF0DC6" w:rsidRPr="00916213" w:rsidRDefault="007F7825" w:rsidP="00AF0DC6">
      <w:pPr>
        <w:pStyle w:val="TAL"/>
        <w:rPr>
          <w:rFonts w:ascii="Times New Roman" w:hAnsi="Times New Roman"/>
          <w:bCs/>
          <w:iCs/>
          <w:sz w:val="20"/>
          <w:lang w:eastAsia="sv-SE"/>
        </w:rPr>
      </w:pPr>
      <w:r w:rsidRPr="00916213">
        <w:rPr>
          <w:rFonts w:ascii="Times New Roman" w:hAnsi="Times New Roman"/>
          <w:iCs/>
          <w:sz w:val="20"/>
          <w:lang w:val="en-US"/>
        </w:rPr>
        <w:t xml:space="preserve">In </w:t>
      </w:r>
      <w:r w:rsidR="009C72E0" w:rsidRPr="00916213">
        <w:rPr>
          <w:rFonts w:ascii="Times New Roman" w:hAnsi="Times New Roman"/>
          <w:iCs/>
          <w:sz w:val="20"/>
          <w:lang w:val="en-US"/>
        </w:rPr>
        <w:t xml:space="preserve">Rel-17, periodic </w:t>
      </w:r>
      <w:r w:rsidR="00AF0DC6" w:rsidRPr="00916213">
        <w:rPr>
          <w:rFonts w:ascii="Times New Roman" w:hAnsi="Times New Roman"/>
          <w:iCs/>
          <w:sz w:val="20"/>
          <w:lang w:val="en-US"/>
        </w:rPr>
        <w:t xml:space="preserve">RAN-visible </w:t>
      </w:r>
      <w:proofErr w:type="spellStart"/>
      <w:r w:rsidR="009C72E0" w:rsidRPr="00916213">
        <w:rPr>
          <w:rFonts w:ascii="Times New Roman" w:hAnsi="Times New Roman"/>
          <w:iCs/>
          <w:sz w:val="20"/>
          <w:lang w:val="en-US"/>
        </w:rPr>
        <w:t>QoE</w:t>
      </w:r>
      <w:proofErr w:type="spellEnd"/>
      <w:r w:rsidR="009C72E0" w:rsidRPr="00916213">
        <w:rPr>
          <w:rFonts w:ascii="Times New Roman" w:hAnsi="Times New Roman"/>
          <w:iCs/>
          <w:sz w:val="20"/>
          <w:lang w:val="en-US"/>
        </w:rPr>
        <w:t xml:space="preserve"> </w:t>
      </w:r>
      <w:r w:rsidR="00AF0DC6" w:rsidRPr="00916213">
        <w:rPr>
          <w:rFonts w:ascii="Times New Roman" w:hAnsi="Times New Roman"/>
          <w:iCs/>
          <w:sz w:val="20"/>
          <w:lang w:val="en-US"/>
        </w:rPr>
        <w:t xml:space="preserve">measurement </w:t>
      </w:r>
      <w:r w:rsidR="009C72E0" w:rsidRPr="00916213">
        <w:rPr>
          <w:rFonts w:ascii="Times New Roman" w:hAnsi="Times New Roman"/>
          <w:iCs/>
          <w:sz w:val="20"/>
          <w:lang w:val="en-US"/>
        </w:rPr>
        <w:t xml:space="preserve">reporting has been defined, where a reporting periodicity </w:t>
      </w:r>
      <w:r w:rsidR="00AF0DC6" w:rsidRPr="00916213">
        <w:rPr>
          <w:rFonts w:ascii="Times New Roman" w:hAnsi="Times New Roman"/>
          <w:iCs/>
          <w:sz w:val="20"/>
          <w:lang w:val="en-US"/>
        </w:rPr>
        <w:t xml:space="preserve">of RAN-visible </w:t>
      </w:r>
      <w:proofErr w:type="spellStart"/>
      <w:r w:rsidR="00AF0DC6" w:rsidRPr="00916213">
        <w:rPr>
          <w:rFonts w:ascii="Times New Roman" w:hAnsi="Times New Roman"/>
          <w:iCs/>
          <w:sz w:val="20"/>
          <w:lang w:val="en-US"/>
        </w:rPr>
        <w:t>QoE</w:t>
      </w:r>
      <w:proofErr w:type="spellEnd"/>
      <w:r w:rsidR="00AF0DC6" w:rsidRPr="00916213">
        <w:rPr>
          <w:rFonts w:ascii="Times New Roman" w:hAnsi="Times New Roman"/>
          <w:iCs/>
          <w:sz w:val="20"/>
          <w:lang w:val="en-US"/>
        </w:rPr>
        <w:t xml:space="preserve"> measurement </w:t>
      </w:r>
      <w:r w:rsidR="009C72E0" w:rsidRPr="00916213">
        <w:rPr>
          <w:rFonts w:ascii="Times New Roman" w:hAnsi="Times New Roman"/>
          <w:iCs/>
          <w:sz w:val="20"/>
          <w:lang w:val="en-US"/>
        </w:rPr>
        <w:t>can be configured</w:t>
      </w:r>
      <w:r w:rsidR="00AF0DC6" w:rsidRPr="00916213">
        <w:rPr>
          <w:rFonts w:ascii="Times New Roman" w:hAnsi="Times New Roman"/>
          <w:iCs/>
          <w:sz w:val="20"/>
          <w:lang w:val="en-US"/>
        </w:rPr>
        <w:t xml:space="preserve"> with the field</w:t>
      </w:r>
      <w:r w:rsidR="009C72E0" w:rsidRPr="00916213">
        <w:rPr>
          <w:rFonts w:ascii="Times New Roman" w:hAnsi="Times New Roman"/>
          <w:iCs/>
          <w:sz w:val="20"/>
          <w:lang w:val="en-US"/>
        </w:rPr>
        <w:t xml:space="preserve"> </w:t>
      </w:r>
      <w:r w:rsidR="00AF0DC6" w:rsidRPr="00916213">
        <w:rPr>
          <w:rFonts w:ascii="Times New Roman" w:hAnsi="Times New Roman"/>
          <w:bCs/>
          <w:i/>
          <w:sz w:val="20"/>
          <w:lang w:eastAsia="sv-SE"/>
        </w:rPr>
        <w:t>ran-</w:t>
      </w:r>
      <w:proofErr w:type="spellStart"/>
      <w:r w:rsidR="00AF0DC6" w:rsidRPr="00916213">
        <w:rPr>
          <w:rFonts w:ascii="Times New Roman" w:hAnsi="Times New Roman"/>
          <w:bCs/>
          <w:i/>
          <w:sz w:val="20"/>
          <w:lang w:eastAsia="sv-SE"/>
        </w:rPr>
        <w:t>VisiblePeriodicity</w:t>
      </w:r>
      <w:proofErr w:type="spellEnd"/>
      <w:r w:rsidR="00AF0DC6" w:rsidRPr="00916213">
        <w:rPr>
          <w:rFonts w:ascii="Times New Roman" w:hAnsi="Times New Roman"/>
          <w:b/>
          <w:i/>
          <w:sz w:val="20"/>
          <w:lang w:eastAsia="sv-SE"/>
        </w:rPr>
        <w:t xml:space="preserve"> </w:t>
      </w:r>
      <w:r w:rsidR="00AF0DC6" w:rsidRPr="00916213">
        <w:rPr>
          <w:rFonts w:ascii="Times New Roman" w:hAnsi="Times New Roman"/>
          <w:bCs/>
          <w:iCs/>
          <w:sz w:val="20"/>
          <w:lang w:eastAsia="sv-SE"/>
        </w:rPr>
        <w:t xml:space="preserve">in the IE of </w:t>
      </w:r>
      <w:proofErr w:type="spellStart"/>
      <w:r w:rsidR="00AF0DC6" w:rsidRPr="00916213">
        <w:rPr>
          <w:rFonts w:ascii="Times New Roman" w:hAnsi="Times New Roman"/>
          <w:bCs/>
          <w:i/>
          <w:sz w:val="20"/>
          <w:lang w:eastAsia="sv-SE"/>
        </w:rPr>
        <w:t>appLayerMeasConfig</w:t>
      </w:r>
      <w:proofErr w:type="spellEnd"/>
      <w:r w:rsidR="00AF0DC6" w:rsidRPr="00916213">
        <w:rPr>
          <w:rFonts w:ascii="Times New Roman" w:hAnsi="Times New Roman"/>
          <w:bCs/>
          <w:iCs/>
          <w:sz w:val="20"/>
          <w:lang w:eastAsia="sv-SE"/>
        </w:rPr>
        <w:t>.</w:t>
      </w:r>
    </w:p>
    <w:p w14:paraId="53E2C630" w14:textId="6ABE4668" w:rsidR="006D0C49" w:rsidRPr="00AF0DC6" w:rsidRDefault="006D0C49" w:rsidP="00397C5A">
      <w:pPr>
        <w:jc w:val="both"/>
        <w:rPr>
          <w:iCs/>
        </w:rPr>
      </w:pPr>
    </w:p>
    <w:p w14:paraId="2B151B4F" w14:textId="3E5F87A8" w:rsidR="00CF14F1" w:rsidRDefault="005945A1" w:rsidP="00397C5A">
      <w:pPr>
        <w:jc w:val="both"/>
        <w:rPr>
          <w:iCs/>
          <w:lang w:val="en-US"/>
        </w:rPr>
      </w:pPr>
      <w:r>
        <w:rPr>
          <w:iCs/>
          <w:lang w:val="en-US"/>
        </w:rPr>
        <w:lastRenderedPageBreak/>
        <w:t>A</w:t>
      </w:r>
      <w:r w:rsidR="009C72E0">
        <w:rPr>
          <w:iCs/>
          <w:lang w:val="en-US"/>
        </w:rPr>
        <w:t xml:space="preserve">periodic reporting of RAN-visible </w:t>
      </w:r>
      <w:proofErr w:type="spellStart"/>
      <w:r w:rsidR="009C72E0">
        <w:rPr>
          <w:iCs/>
          <w:lang w:val="en-US"/>
        </w:rPr>
        <w:t>QoE</w:t>
      </w:r>
      <w:proofErr w:type="spellEnd"/>
      <w:r w:rsidR="009C72E0">
        <w:rPr>
          <w:iCs/>
          <w:lang w:val="en-US"/>
        </w:rPr>
        <w:t xml:space="preserve"> </w:t>
      </w:r>
      <w:r>
        <w:rPr>
          <w:iCs/>
          <w:lang w:val="en-US"/>
        </w:rPr>
        <w:t>has also been proposed during Rel-17 [</w:t>
      </w:r>
      <w:r w:rsidR="00916213">
        <w:rPr>
          <w:iCs/>
          <w:lang w:val="en-US"/>
        </w:rPr>
        <w:t>2</w:t>
      </w:r>
      <w:r>
        <w:rPr>
          <w:iCs/>
          <w:lang w:val="en-US"/>
        </w:rPr>
        <w:t xml:space="preserve">], but it has not been adopted. It was argued that </w:t>
      </w:r>
      <w:r w:rsidR="009C72E0">
        <w:rPr>
          <w:iCs/>
          <w:lang w:val="en-US"/>
        </w:rPr>
        <w:t xml:space="preserve">reporting of RAN-visible </w:t>
      </w:r>
      <w:proofErr w:type="spellStart"/>
      <w:r w:rsidR="009C72E0">
        <w:rPr>
          <w:iCs/>
          <w:lang w:val="en-US"/>
        </w:rPr>
        <w:t>QoE</w:t>
      </w:r>
      <w:proofErr w:type="spellEnd"/>
      <w:r w:rsidR="009C72E0">
        <w:rPr>
          <w:iCs/>
          <w:lang w:val="en-US"/>
        </w:rPr>
        <w:t xml:space="preserve"> metrics can be triggered </w:t>
      </w:r>
      <w:r>
        <w:rPr>
          <w:iCs/>
          <w:lang w:val="en-US"/>
        </w:rPr>
        <w:t xml:space="preserve">in certain situations, which is beneficial for the operators to </w:t>
      </w:r>
      <w:r w:rsidR="00675A35">
        <w:rPr>
          <w:iCs/>
          <w:lang w:val="en-US"/>
        </w:rPr>
        <w:t xml:space="preserve">collect </w:t>
      </w:r>
      <w:proofErr w:type="spellStart"/>
      <w:r w:rsidR="00675A35">
        <w:rPr>
          <w:iCs/>
          <w:lang w:val="en-US"/>
        </w:rPr>
        <w:t>QoE</w:t>
      </w:r>
      <w:proofErr w:type="spellEnd"/>
      <w:r w:rsidR="00675A35">
        <w:rPr>
          <w:iCs/>
          <w:lang w:val="en-US"/>
        </w:rPr>
        <w:t xml:space="preserve"> metrics corresponding to specific circumstances</w:t>
      </w:r>
      <w:r>
        <w:rPr>
          <w:iCs/>
          <w:lang w:val="en-US"/>
        </w:rPr>
        <w:t xml:space="preserve"> including high-speed scenarios, bad coverage scenarios, and high-interference scenarios. </w:t>
      </w:r>
      <w:proofErr w:type="gramStart"/>
      <w:r w:rsidR="00675A35">
        <w:rPr>
          <w:iCs/>
          <w:lang w:val="en-US"/>
        </w:rPr>
        <w:t>In particular, it</w:t>
      </w:r>
      <w:proofErr w:type="gramEnd"/>
      <w:r w:rsidR="00675A35">
        <w:rPr>
          <w:iCs/>
          <w:lang w:val="en-US"/>
        </w:rPr>
        <w:t xml:space="preserve"> has been proposed in [</w:t>
      </w:r>
      <w:r w:rsidR="002929D8">
        <w:rPr>
          <w:iCs/>
          <w:lang w:val="en-US"/>
        </w:rPr>
        <w:t>2</w:t>
      </w:r>
      <w:r w:rsidR="00675A35">
        <w:rPr>
          <w:iCs/>
          <w:lang w:val="en-US"/>
        </w:rPr>
        <w:t xml:space="preserve">] that the UE can check </w:t>
      </w:r>
      <w:r w:rsidR="00F62A06">
        <w:rPr>
          <w:iCs/>
          <w:lang w:val="en-US"/>
        </w:rPr>
        <w:t xml:space="preserve">the following conditions to determine if aperiodic </w:t>
      </w:r>
      <w:r w:rsidR="00916213">
        <w:rPr>
          <w:iCs/>
          <w:lang w:val="en-US"/>
        </w:rPr>
        <w:t xml:space="preserve">RAN-visible </w:t>
      </w:r>
      <w:proofErr w:type="spellStart"/>
      <w:r w:rsidR="00F62A06">
        <w:rPr>
          <w:iCs/>
          <w:lang w:val="en-US"/>
        </w:rPr>
        <w:t>QoE</w:t>
      </w:r>
      <w:proofErr w:type="spellEnd"/>
      <w:r w:rsidR="00F62A06">
        <w:rPr>
          <w:iCs/>
          <w:lang w:val="en-US"/>
        </w:rPr>
        <w:t xml:space="preserve"> reporting should be conducted in different scenarios:</w:t>
      </w:r>
    </w:p>
    <w:p w14:paraId="27F522EF" w14:textId="5839C3C0" w:rsidR="00F62A06" w:rsidRPr="00F62A06" w:rsidRDefault="00F62A06" w:rsidP="00397C5A">
      <w:pPr>
        <w:pStyle w:val="ListParagraph"/>
        <w:numPr>
          <w:ilvl w:val="0"/>
          <w:numId w:val="21"/>
        </w:numPr>
        <w:jc w:val="both"/>
        <w:rPr>
          <w:rFonts w:eastAsiaTheme="minorEastAsia"/>
          <w:lang w:val="en-US" w:eastAsia="zh-CN"/>
        </w:rPr>
      </w:pPr>
      <w:r w:rsidRPr="00F62A06">
        <w:rPr>
          <w:rFonts w:eastAsiaTheme="minorEastAsia"/>
          <w:lang w:val="en-US" w:eastAsia="zh-CN"/>
        </w:rPr>
        <w:t>For high-speed scenarios, the trigger condition is cell change number and the evaluation time</w:t>
      </w:r>
    </w:p>
    <w:p w14:paraId="0249E2F3" w14:textId="77777777" w:rsidR="00F62A06" w:rsidRPr="00F62A06" w:rsidRDefault="00F62A06" w:rsidP="00397C5A">
      <w:pPr>
        <w:pStyle w:val="ListParagraph"/>
        <w:numPr>
          <w:ilvl w:val="0"/>
          <w:numId w:val="21"/>
        </w:numPr>
        <w:jc w:val="both"/>
        <w:rPr>
          <w:rFonts w:eastAsiaTheme="minorEastAsia"/>
          <w:lang w:val="en-US" w:eastAsia="zh-CN"/>
        </w:rPr>
      </w:pPr>
      <w:r w:rsidRPr="00F62A06">
        <w:rPr>
          <w:rFonts w:eastAsiaTheme="minorEastAsia"/>
          <w:lang w:val="en-US" w:eastAsia="zh-CN"/>
        </w:rPr>
        <w:t>For bad coverage scenarios, the trigger condition is thresholds of RSRP</w:t>
      </w:r>
    </w:p>
    <w:p w14:paraId="679439A0" w14:textId="77777777" w:rsidR="00F62A06" w:rsidRPr="00F62A06" w:rsidRDefault="00F62A06" w:rsidP="00397C5A">
      <w:pPr>
        <w:pStyle w:val="ListParagraph"/>
        <w:numPr>
          <w:ilvl w:val="0"/>
          <w:numId w:val="21"/>
        </w:numPr>
        <w:jc w:val="both"/>
        <w:rPr>
          <w:rFonts w:eastAsiaTheme="minorEastAsia"/>
          <w:lang w:val="en-US" w:eastAsia="zh-CN"/>
        </w:rPr>
      </w:pPr>
      <w:r w:rsidRPr="00F62A06">
        <w:rPr>
          <w:rFonts w:eastAsiaTheme="minorEastAsia"/>
          <w:lang w:val="en-US" w:eastAsia="zh-CN"/>
        </w:rPr>
        <w:t>For high interference scenarios, the trigger condition is thresholds of RSRQ</w:t>
      </w:r>
    </w:p>
    <w:p w14:paraId="43B78BE4" w14:textId="567BD8F2" w:rsidR="00567300" w:rsidRDefault="00F62A06" w:rsidP="00397C5A">
      <w:pPr>
        <w:jc w:val="both"/>
        <w:rPr>
          <w:iCs/>
          <w:lang w:val="en-US"/>
        </w:rPr>
      </w:pPr>
      <w:r>
        <w:rPr>
          <w:iCs/>
          <w:lang w:val="en-US"/>
        </w:rPr>
        <w:t xml:space="preserve">From our perspective, it is not clear what are the benefits of introducing “conditional” </w:t>
      </w:r>
      <w:proofErr w:type="spellStart"/>
      <w:r>
        <w:rPr>
          <w:iCs/>
          <w:lang w:val="en-US"/>
        </w:rPr>
        <w:t>QoE</w:t>
      </w:r>
      <w:proofErr w:type="spellEnd"/>
      <w:r>
        <w:rPr>
          <w:iCs/>
          <w:lang w:val="en-US"/>
        </w:rPr>
        <w:t xml:space="preserve"> reporting, </w:t>
      </w:r>
      <w:r w:rsidR="00F37E10">
        <w:rPr>
          <w:iCs/>
          <w:lang w:val="en-US"/>
        </w:rPr>
        <w:t>as the example scenarios/conditions above can anyway be tracked by the network to a certain extent. For instance, the network anyway know</w:t>
      </w:r>
      <w:r w:rsidR="00916213">
        <w:rPr>
          <w:iCs/>
          <w:lang w:val="en-US"/>
        </w:rPr>
        <w:t>s</w:t>
      </w:r>
      <w:r w:rsidR="00F37E10">
        <w:rPr>
          <w:iCs/>
          <w:lang w:val="en-US"/>
        </w:rPr>
        <w:t xml:space="preserve"> how many cells the UE has changed over a time interval due to mobility support, which means it is straightforward for the network to estimate the mobility level of a UE. </w:t>
      </w:r>
      <w:proofErr w:type="gramStart"/>
      <w:r w:rsidR="00F37E10">
        <w:rPr>
          <w:iCs/>
          <w:lang w:val="en-US"/>
        </w:rPr>
        <w:t>As long as</w:t>
      </w:r>
      <w:proofErr w:type="gramEnd"/>
      <w:r w:rsidR="00F37E10">
        <w:rPr>
          <w:iCs/>
          <w:lang w:val="en-US"/>
        </w:rPr>
        <w:t xml:space="preserve"> Rel-17 periodic </w:t>
      </w:r>
      <w:proofErr w:type="spellStart"/>
      <w:r w:rsidR="00F37E10">
        <w:rPr>
          <w:iCs/>
          <w:lang w:val="en-US"/>
        </w:rPr>
        <w:t>QoE</w:t>
      </w:r>
      <w:proofErr w:type="spellEnd"/>
      <w:r w:rsidR="00F37E10">
        <w:rPr>
          <w:iCs/>
          <w:lang w:val="en-US"/>
        </w:rPr>
        <w:t xml:space="preserve"> reporting is configured, the network should be able to identify </w:t>
      </w:r>
      <w:proofErr w:type="spellStart"/>
      <w:r w:rsidR="00F37E10">
        <w:rPr>
          <w:iCs/>
          <w:lang w:val="en-US"/>
        </w:rPr>
        <w:t>QoE</w:t>
      </w:r>
      <w:proofErr w:type="spellEnd"/>
      <w:r w:rsidR="00F37E10">
        <w:rPr>
          <w:iCs/>
          <w:lang w:val="en-US"/>
        </w:rPr>
        <w:t xml:space="preserve"> reports corresponding to scenarios involving high UE speeds quite easily. This is the same for RSRP/RSRQ, </w:t>
      </w:r>
      <w:r w:rsidR="00567300">
        <w:rPr>
          <w:iCs/>
          <w:lang w:val="en-US"/>
        </w:rPr>
        <w:t xml:space="preserve">in our understanding the network should be able to monitor these radio-related metrics from time to time based on the existing mechanisms, and it is unclear why the UE need to monitor these conditions by itself and trigger </w:t>
      </w:r>
      <w:proofErr w:type="spellStart"/>
      <w:r w:rsidR="00567300">
        <w:rPr>
          <w:iCs/>
          <w:lang w:val="en-US"/>
        </w:rPr>
        <w:t>QoE</w:t>
      </w:r>
      <w:proofErr w:type="spellEnd"/>
      <w:r w:rsidR="00567300">
        <w:rPr>
          <w:iCs/>
          <w:lang w:val="en-US"/>
        </w:rPr>
        <w:t xml:space="preserve"> report autonomously.</w:t>
      </w:r>
    </w:p>
    <w:p w14:paraId="562EC16B" w14:textId="117786DA" w:rsidR="00F62A06" w:rsidRDefault="00916213" w:rsidP="00397C5A">
      <w:pPr>
        <w:jc w:val="both"/>
        <w:rPr>
          <w:iCs/>
          <w:lang w:val="en-US"/>
        </w:rPr>
      </w:pPr>
      <w:r>
        <w:rPr>
          <w:iCs/>
          <w:lang w:val="en-US"/>
        </w:rPr>
        <w:t>Conversely, i</w:t>
      </w:r>
      <w:r w:rsidR="00F37E10">
        <w:rPr>
          <w:iCs/>
          <w:lang w:val="en-US"/>
        </w:rPr>
        <w:t xml:space="preserve">f </w:t>
      </w:r>
      <w:r w:rsidR="00567300">
        <w:rPr>
          <w:iCs/>
          <w:lang w:val="en-US"/>
        </w:rPr>
        <w:t xml:space="preserve">event-triggered </w:t>
      </w:r>
      <w:proofErr w:type="spellStart"/>
      <w:r w:rsidR="00567300">
        <w:rPr>
          <w:iCs/>
          <w:lang w:val="en-US"/>
        </w:rPr>
        <w:t>QoE</w:t>
      </w:r>
      <w:proofErr w:type="spellEnd"/>
      <w:r w:rsidR="00567300">
        <w:rPr>
          <w:iCs/>
          <w:lang w:val="en-US"/>
        </w:rPr>
        <w:t xml:space="preserve"> reporting is configured, it means the UE needs to keep on monitoring these conditions, which increases UE implementation complexity and leads to unnecessary battery wastage. Besides, if there is no uplink resource (PUSCH) available for the UE to </w:t>
      </w:r>
      <w:r w:rsidR="00A06FBA">
        <w:rPr>
          <w:iCs/>
          <w:lang w:val="en-US"/>
        </w:rPr>
        <w:t xml:space="preserve">carry out </w:t>
      </w:r>
      <w:proofErr w:type="spellStart"/>
      <w:r w:rsidR="00A06FBA">
        <w:rPr>
          <w:iCs/>
          <w:lang w:val="en-US"/>
        </w:rPr>
        <w:t>QoE</w:t>
      </w:r>
      <w:proofErr w:type="spellEnd"/>
      <w:r w:rsidR="00A06FBA">
        <w:rPr>
          <w:iCs/>
          <w:lang w:val="en-US"/>
        </w:rPr>
        <w:t xml:space="preserve"> reporting when these events are triggered, the UE may have to go through SR/BSR procedures </w:t>
      </w:r>
      <w:proofErr w:type="gramStart"/>
      <w:r w:rsidR="00A06FBA">
        <w:rPr>
          <w:iCs/>
          <w:lang w:val="en-US"/>
        </w:rPr>
        <w:t>in order to</w:t>
      </w:r>
      <w:proofErr w:type="gramEnd"/>
      <w:r w:rsidR="00A06FBA">
        <w:rPr>
          <w:iCs/>
          <w:lang w:val="en-US"/>
        </w:rPr>
        <w:t xml:space="preserve"> obtain the uplink resources even if it does not have user data in the buffer. All these operations may deteriorate UE battery drainage issues even further. We must note that, </w:t>
      </w:r>
      <w:proofErr w:type="spellStart"/>
      <w:r w:rsidR="00A06FBA">
        <w:rPr>
          <w:iCs/>
          <w:lang w:val="en-US"/>
        </w:rPr>
        <w:t>QoE</w:t>
      </w:r>
      <w:proofErr w:type="spellEnd"/>
      <w:r w:rsidR="00A06FBA">
        <w:rPr>
          <w:iCs/>
          <w:lang w:val="en-US"/>
        </w:rPr>
        <w:t xml:space="preserve"> is highly relevant to </w:t>
      </w:r>
      <w:r w:rsidR="002E05E7">
        <w:rPr>
          <w:iCs/>
          <w:lang w:val="en-US"/>
        </w:rPr>
        <w:t>XR use cases including AR/VR services</w:t>
      </w:r>
      <w:r w:rsidR="00A06FBA">
        <w:rPr>
          <w:iCs/>
          <w:lang w:val="en-US"/>
        </w:rPr>
        <w:t xml:space="preserve">, and </w:t>
      </w:r>
      <w:r w:rsidR="002E05E7">
        <w:rPr>
          <w:iCs/>
          <w:lang w:val="en-US"/>
        </w:rPr>
        <w:t xml:space="preserve">one objective of Rel-18 XR study item has aimed to reduce UE power consumption, as UE power saving is indeed a critical issue for XR use cases. Based on this, we think </w:t>
      </w:r>
      <w:r w:rsidR="00532CAD">
        <w:rPr>
          <w:iCs/>
          <w:lang w:val="en-US"/>
        </w:rPr>
        <w:t xml:space="preserve">it would be contradictory to the trend if </w:t>
      </w:r>
      <w:proofErr w:type="spellStart"/>
      <w:r w:rsidR="00532CAD">
        <w:rPr>
          <w:iCs/>
          <w:lang w:val="en-US"/>
        </w:rPr>
        <w:t>QoE</w:t>
      </w:r>
      <w:proofErr w:type="spellEnd"/>
      <w:r w:rsidR="00532CAD">
        <w:rPr>
          <w:iCs/>
          <w:lang w:val="en-US"/>
        </w:rPr>
        <w:t xml:space="preserve"> further introduces event-triggered </w:t>
      </w:r>
      <w:r>
        <w:rPr>
          <w:iCs/>
          <w:lang w:val="en-US"/>
        </w:rPr>
        <w:t xml:space="preserve">RAN-visible </w:t>
      </w:r>
      <w:proofErr w:type="spellStart"/>
      <w:r w:rsidR="00532CAD">
        <w:rPr>
          <w:iCs/>
          <w:lang w:val="en-US"/>
        </w:rPr>
        <w:t>QoE</w:t>
      </w:r>
      <w:proofErr w:type="spellEnd"/>
      <w:r w:rsidR="00532CAD">
        <w:rPr>
          <w:iCs/>
          <w:lang w:val="en-US"/>
        </w:rPr>
        <w:t xml:space="preserve"> reporting.</w:t>
      </w:r>
    </w:p>
    <w:p w14:paraId="5DC49B8C" w14:textId="46C70D83" w:rsidR="00532CAD" w:rsidRDefault="00532CAD" w:rsidP="00397C5A">
      <w:pPr>
        <w:jc w:val="both"/>
        <w:rPr>
          <w:iCs/>
          <w:lang w:val="en-US"/>
        </w:rPr>
      </w:pPr>
      <w:r>
        <w:rPr>
          <w:iCs/>
          <w:lang w:val="en-US"/>
        </w:rPr>
        <w:t xml:space="preserve">On the other hand, one typical motivation to introduce “conditional” mechanisms </w:t>
      </w:r>
      <w:r w:rsidR="00916213">
        <w:rPr>
          <w:iCs/>
          <w:lang w:val="en-US"/>
        </w:rPr>
        <w:t xml:space="preserve">in 3GPP systems </w:t>
      </w:r>
      <w:r>
        <w:rPr>
          <w:iCs/>
          <w:lang w:val="en-US"/>
        </w:rPr>
        <w:t>is to reduce the latency</w:t>
      </w:r>
      <w:r w:rsidR="003023E2">
        <w:rPr>
          <w:iCs/>
          <w:lang w:val="en-US"/>
        </w:rPr>
        <w:t xml:space="preserve">. For example, conditional handover (CHO) was adopted to minimize handover interruption time. In the cases of </w:t>
      </w:r>
      <w:proofErr w:type="spellStart"/>
      <w:r w:rsidR="003023E2">
        <w:rPr>
          <w:iCs/>
          <w:lang w:val="en-US"/>
        </w:rPr>
        <w:t>QoE</w:t>
      </w:r>
      <w:proofErr w:type="spellEnd"/>
      <w:r w:rsidR="003023E2">
        <w:rPr>
          <w:iCs/>
          <w:lang w:val="en-US"/>
        </w:rPr>
        <w:t xml:space="preserve">, we do not see the urgency and low-latency requirement for </w:t>
      </w:r>
      <w:proofErr w:type="spellStart"/>
      <w:r w:rsidR="003023E2">
        <w:rPr>
          <w:iCs/>
          <w:lang w:val="en-US"/>
        </w:rPr>
        <w:t>QoE</w:t>
      </w:r>
      <w:proofErr w:type="spellEnd"/>
      <w:r w:rsidR="003023E2">
        <w:rPr>
          <w:iCs/>
          <w:lang w:val="en-US"/>
        </w:rPr>
        <w:t xml:space="preserve"> reporting. In fact, SRB4 is a low priority radio bearer since in general </w:t>
      </w:r>
      <w:proofErr w:type="spellStart"/>
      <w:r w:rsidR="003023E2">
        <w:rPr>
          <w:iCs/>
          <w:lang w:val="en-US"/>
        </w:rPr>
        <w:t>QoE</w:t>
      </w:r>
      <w:proofErr w:type="spellEnd"/>
      <w:r w:rsidR="003023E2">
        <w:rPr>
          <w:iCs/>
          <w:lang w:val="en-US"/>
        </w:rPr>
        <w:t xml:space="preserve"> is not considered to be delay-sensitive.</w:t>
      </w:r>
    </w:p>
    <w:p w14:paraId="52B590BE" w14:textId="0BBBC2D5" w:rsidR="00397C5A" w:rsidRPr="005945A1" w:rsidRDefault="003023E2" w:rsidP="00780184">
      <w:pPr>
        <w:jc w:val="both"/>
        <w:rPr>
          <w:iCs/>
          <w:lang w:val="en-US"/>
        </w:rPr>
      </w:pPr>
      <w:r>
        <w:rPr>
          <w:iCs/>
          <w:lang w:val="en-US"/>
        </w:rPr>
        <w:t xml:space="preserve">In summary, we think event-triggered </w:t>
      </w:r>
      <w:r w:rsidR="00916213">
        <w:rPr>
          <w:iCs/>
          <w:lang w:val="en-US"/>
        </w:rPr>
        <w:t xml:space="preserve">RAN-visible </w:t>
      </w:r>
      <w:proofErr w:type="spellStart"/>
      <w:r>
        <w:rPr>
          <w:iCs/>
          <w:lang w:val="en-US"/>
        </w:rPr>
        <w:t>QoE</w:t>
      </w:r>
      <w:proofErr w:type="spellEnd"/>
      <w:r>
        <w:rPr>
          <w:iCs/>
          <w:lang w:val="en-US"/>
        </w:rPr>
        <w:t xml:space="preserve"> reporting does not exhibit any clear benefits as compared to Rel-17 periodic </w:t>
      </w:r>
      <w:proofErr w:type="spellStart"/>
      <w:r>
        <w:rPr>
          <w:iCs/>
          <w:lang w:val="en-US"/>
        </w:rPr>
        <w:t>QoE</w:t>
      </w:r>
      <w:proofErr w:type="spellEnd"/>
      <w:r>
        <w:rPr>
          <w:iCs/>
          <w:lang w:val="en-US"/>
        </w:rPr>
        <w:t xml:space="preserve"> reporting, while it increases UE implementation complexity and results in unnecessary UE battery drain</w:t>
      </w:r>
      <w:r w:rsidR="00025634">
        <w:rPr>
          <w:iCs/>
          <w:lang w:val="en-US"/>
        </w:rPr>
        <w:t>ing</w:t>
      </w:r>
      <w:r>
        <w:rPr>
          <w:iCs/>
          <w:lang w:val="en-US"/>
        </w:rPr>
        <w:t xml:space="preserve">. With </w:t>
      </w:r>
      <w:r w:rsidR="00182718">
        <w:rPr>
          <w:iCs/>
          <w:lang w:val="en-US"/>
        </w:rPr>
        <w:t xml:space="preserve">these in mind, </w:t>
      </w:r>
      <w:r w:rsidR="00397C5A">
        <w:rPr>
          <w:iCs/>
          <w:lang w:val="en-US"/>
        </w:rPr>
        <w:t>we propose the following:</w:t>
      </w:r>
    </w:p>
    <w:p w14:paraId="0B2BBC91" w14:textId="788E40BF" w:rsidR="00397C5A" w:rsidRPr="006E52F4" w:rsidRDefault="00397C5A" w:rsidP="00397C5A">
      <w:pPr>
        <w:rPr>
          <w:b/>
          <w:bCs/>
          <w:iCs/>
          <w:lang w:val="en-US"/>
        </w:rPr>
      </w:pPr>
      <w:r w:rsidRPr="006E52F4">
        <w:rPr>
          <w:b/>
          <w:bCs/>
          <w:iCs/>
          <w:lang w:val="en-US"/>
        </w:rPr>
        <w:t xml:space="preserve">Proposal </w:t>
      </w:r>
      <w:r>
        <w:rPr>
          <w:b/>
          <w:bCs/>
          <w:iCs/>
          <w:lang w:val="en-US"/>
        </w:rPr>
        <w:t>2</w:t>
      </w:r>
      <w:r w:rsidRPr="006E52F4">
        <w:rPr>
          <w:b/>
          <w:bCs/>
          <w:iCs/>
          <w:lang w:val="en-US"/>
        </w:rPr>
        <w:t xml:space="preserve">: </w:t>
      </w:r>
      <w:r w:rsidR="00220CEF">
        <w:rPr>
          <w:b/>
          <w:bCs/>
          <w:iCs/>
          <w:lang w:val="en-US"/>
        </w:rPr>
        <w:t xml:space="preserve">Periodic </w:t>
      </w:r>
      <w:proofErr w:type="spellStart"/>
      <w:r w:rsidR="00220CEF">
        <w:rPr>
          <w:b/>
          <w:bCs/>
          <w:iCs/>
          <w:lang w:val="en-US"/>
        </w:rPr>
        <w:t>QoE</w:t>
      </w:r>
      <w:proofErr w:type="spellEnd"/>
      <w:r w:rsidR="00220CEF">
        <w:rPr>
          <w:b/>
          <w:bCs/>
          <w:iCs/>
          <w:lang w:val="en-US"/>
        </w:rPr>
        <w:t xml:space="preserve"> reporting in Rel-17 is sufficient, and </w:t>
      </w:r>
      <w:r>
        <w:rPr>
          <w:b/>
          <w:bCs/>
          <w:iCs/>
          <w:lang w:val="en-US"/>
        </w:rPr>
        <w:t xml:space="preserve">Event-Triggered </w:t>
      </w:r>
      <w:proofErr w:type="spellStart"/>
      <w:r>
        <w:rPr>
          <w:b/>
          <w:bCs/>
          <w:iCs/>
          <w:lang w:val="en-US"/>
        </w:rPr>
        <w:t>QoE</w:t>
      </w:r>
      <w:proofErr w:type="spellEnd"/>
      <w:r>
        <w:rPr>
          <w:b/>
          <w:bCs/>
          <w:iCs/>
          <w:lang w:val="en-US"/>
        </w:rPr>
        <w:t xml:space="preserve"> reporting </w:t>
      </w:r>
      <w:r w:rsidR="00220CEF">
        <w:rPr>
          <w:b/>
          <w:bCs/>
          <w:iCs/>
          <w:lang w:val="en-US"/>
        </w:rPr>
        <w:t>should not be</w:t>
      </w:r>
      <w:r>
        <w:rPr>
          <w:b/>
          <w:bCs/>
          <w:iCs/>
          <w:lang w:val="en-US"/>
        </w:rPr>
        <w:t xml:space="preserve"> pursued in Rel-18</w:t>
      </w:r>
    </w:p>
    <w:p w14:paraId="6A49FB98" w14:textId="3BE9731E" w:rsidR="003912C4" w:rsidRDefault="003912C4" w:rsidP="002E7A0E">
      <w:pPr>
        <w:rPr>
          <w:iCs/>
          <w:lang w:val="en-US"/>
        </w:rPr>
      </w:pPr>
    </w:p>
    <w:p w14:paraId="457C3A3B" w14:textId="02463506" w:rsidR="00164169" w:rsidRDefault="00CF14F1" w:rsidP="00B23BCB">
      <w:pPr>
        <w:pStyle w:val="Heading2"/>
        <w:rPr>
          <w:lang w:val="en-US"/>
        </w:rPr>
      </w:pPr>
      <w:r>
        <w:rPr>
          <w:lang w:val="en-US"/>
        </w:rPr>
        <w:t xml:space="preserve">Enhancement </w:t>
      </w:r>
      <w:r w:rsidR="00A77218">
        <w:rPr>
          <w:lang w:val="en-US"/>
        </w:rPr>
        <w:t xml:space="preserve">Relating to Prioritization on </w:t>
      </w:r>
      <w:proofErr w:type="spellStart"/>
      <w:r w:rsidR="00392BB9">
        <w:rPr>
          <w:lang w:val="en-US"/>
        </w:rPr>
        <w:t>QoE</w:t>
      </w:r>
      <w:proofErr w:type="spellEnd"/>
      <w:r w:rsidR="00392BB9">
        <w:rPr>
          <w:lang w:val="en-US"/>
        </w:rPr>
        <w:t xml:space="preserve"> Reporting</w:t>
      </w:r>
    </w:p>
    <w:p w14:paraId="4F1E5AE0" w14:textId="28A48984" w:rsidR="00362FAF" w:rsidRDefault="00397C5A" w:rsidP="00780184">
      <w:pPr>
        <w:jc w:val="both"/>
        <w:rPr>
          <w:iCs/>
        </w:rPr>
      </w:pPr>
      <w:r>
        <w:rPr>
          <w:iCs/>
        </w:rPr>
        <w:t xml:space="preserve">To cope with RAN overload situations, </w:t>
      </w:r>
      <w:r w:rsidR="00780184">
        <w:rPr>
          <w:iCs/>
        </w:rPr>
        <w:t xml:space="preserve">Rel-17 allows the </w:t>
      </w:r>
      <w:proofErr w:type="spellStart"/>
      <w:r w:rsidR="00780184">
        <w:rPr>
          <w:iCs/>
        </w:rPr>
        <w:t>gNB</w:t>
      </w:r>
      <w:proofErr w:type="spellEnd"/>
      <w:r w:rsidR="00780184">
        <w:rPr>
          <w:iCs/>
        </w:rPr>
        <w:t xml:space="preserve"> to send a “pause” indication to the UEs who have been configured with </w:t>
      </w:r>
      <w:proofErr w:type="spellStart"/>
      <w:r w:rsidR="00780184">
        <w:rPr>
          <w:iCs/>
        </w:rPr>
        <w:t>QoE</w:t>
      </w:r>
      <w:proofErr w:type="spellEnd"/>
      <w:r w:rsidR="00780184">
        <w:rPr>
          <w:iCs/>
        </w:rPr>
        <w:t xml:space="preserve"> measurement and reporting, and the UE should stop </w:t>
      </w:r>
      <w:proofErr w:type="spellStart"/>
      <w:r w:rsidR="00780184">
        <w:rPr>
          <w:iCs/>
        </w:rPr>
        <w:t>QoE</w:t>
      </w:r>
      <w:proofErr w:type="spellEnd"/>
      <w:r w:rsidR="00780184">
        <w:rPr>
          <w:iCs/>
        </w:rPr>
        <w:t xml:space="preserve"> reporting upon reception of the “pause” indication, until it is further instructed to resume. It has been discussed that, whether prioritization among different </w:t>
      </w:r>
      <w:r w:rsidR="00934AC8">
        <w:rPr>
          <w:iCs/>
        </w:rPr>
        <w:t xml:space="preserve">service types and/or slices should be introduced. Nevertheless, </w:t>
      </w:r>
      <w:r w:rsidR="00E00F1F">
        <w:rPr>
          <w:iCs/>
        </w:rPr>
        <w:t xml:space="preserve">we think Rel-17 </w:t>
      </w:r>
      <w:proofErr w:type="spellStart"/>
      <w:r w:rsidR="00E00F1F">
        <w:rPr>
          <w:iCs/>
        </w:rPr>
        <w:t>QoE</w:t>
      </w:r>
      <w:proofErr w:type="spellEnd"/>
      <w:r w:rsidR="00E00F1F">
        <w:rPr>
          <w:iCs/>
        </w:rPr>
        <w:t xml:space="preserve"> pause/resume procedure is sufficient for RAN overloading problems, and we do not see the need of further complicating the scheme with assigning different priority levels to different service types and slices. After all, we do not consider </w:t>
      </w:r>
      <w:proofErr w:type="spellStart"/>
      <w:r w:rsidR="00E00F1F">
        <w:rPr>
          <w:iCs/>
        </w:rPr>
        <w:t>QoE</w:t>
      </w:r>
      <w:proofErr w:type="spellEnd"/>
      <w:r w:rsidR="00E00F1F">
        <w:rPr>
          <w:iCs/>
        </w:rPr>
        <w:t xml:space="preserve"> as delay-sensitive information that has to be provided to the network with urgency</w:t>
      </w:r>
      <w:r w:rsidR="00362FAF">
        <w:rPr>
          <w:iCs/>
        </w:rPr>
        <w:t>. Besides,</w:t>
      </w:r>
      <w:r w:rsidR="00E00F1F">
        <w:rPr>
          <w:iCs/>
        </w:rPr>
        <w:t xml:space="preserve"> the UE would </w:t>
      </w:r>
      <w:r w:rsidR="00362FAF">
        <w:rPr>
          <w:iCs/>
        </w:rPr>
        <w:t xml:space="preserve">anyway </w:t>
      </w:r>
      <w:r w:rsidR="00E00F1F">
        <w:rPr>
          <w:iCs/>
        </w:rPr>
        <w:t xml:space="preserve">continue RAN visible </w:t>
      </w:r>
      <w:proofErr w:type="spellStart"/>
      <w:r w:rsidR="00E00F1F">
        <w:rPr>
          <w:iCs/>
        </w:rPr>
        <w:t>QoE</w:t>
      </w:r>
      <w:proofErr w:type="spellEnd"/>
      <w:r w:rsidR="00E00F1F">
        <w:rPr>
          <w:iCs/>
        </w:rPr>
        <w:t xml:space="preserve"> measurement </w:t>
      </w:r>
      <w:r w:rsidR="00362FAF">
        <w:rPr>
          <w:iCs/>
        </w:rPr>
        <w:t xml:space="preserve">reporting </w:t>
      </w:r>
      <w:r w:rsidR="00E00F1F">
        <w:rPr>
          <w:iCs/>
        </w:rPr>
        <w:t xml:space="preserve">when </w:t>
      </w:r>
      <w:proofErr w:type="spellStart"/>
      <w:r w:rsidR="00362FAF">
        <w:rPr>
          <w:iCs/>
        </w:rPr>
        <w:t>QoE</w:t>
      </w:r>
      <w:proofErr w:type="spellEnd"/>
      <w:r w:rsidR="00362FAF">
        <w:rPr>
          <w:iCs/>
        </w:rPr>
        <w:t xml:space="preserve"> is being paused, so there is no issue even if any RAN-visible </w:t>
      </w:r>
      <w:proofErr w:type="spellStart"/>
      <w:r w:rsidR="00362FAF">
        <w:rPr>
          <w:iCs/>
        </w:rPr>
        <w:t>QoE</w:t>
      </w:r>
      <w:proofErr w:type="spellEnd"/>
      <w:r w:rsidR="00362FAF">
        <w:rPr>
          <w:iCs/>
        </w:rPr>
        <w:t xml:space="preserve"> metrics are needed for real-time optimization such as RRM at the network side. Thus, we do not think Rel-18 should further consider prioritization mechanisms for </w:t>
      </w:r>
      <w:proofErr w:type="spellStart"/>
      <w:r w:rsidR="00362FAF">
        <w:rPr>
          <w:iCs/>
        </w:rPr>
        <w:t>QoE</w:t>
      </w:r>
      <w:proofErr w:type="spellEnd"/>
      <w:r w:rsidR="00362FAF">
        <w:rPr>
          <w:iCs/>
        </w:rPr>
        <w:t xml:space="preserve"> reporting.</w:t>
      </w:r>
    </w:p>
    <w:p w14:paraId="4B3C55B5" w14:textId="77777777" w:rsidR="002929D8" w:rsidRDefault="002929D8" w:rsidP="00780184">
      <w:pPr>
        <w:jc w:val="both"/>
        <w:rPr>
          <w:iCs/>
        </w:rPr>
      </w:pPr>
    </w:p>
    <w:p w14:paraId="57A69933" w14:textId="696B87E8" w:rsidR="00362FAF" w:rsidRDefault="00362FAF" w:rsidP="00362FAF">
      <w:pPr>
        <w:rPr>
          <w:b/>
          <w:bCs/>
          <w:iCs/>
          <w:lang w:val="en-US"/>
        </w:rPr>
      </w:pPr>
      <w:r w:rsidRPr="006E52F4">
        <w:rPr>
          <w:b/>
          <w:bCs/>
          <w:iCs/>
          <w:lang w:val="en-US"/>
        </w:rPr>
        <w:t xml:space="preserve">Proposal </w:t>
      </w:r>
      <w:r w:rsidR="00407D00">
        <w:rPr>
          <w:b/>
          <w:bCs/>
          <w:iCs/>
          <w:lang w:val="en-US"/>
        </w:rPr>
        <w:t>3</w:t>
      </w:r>
      <w:r w:rsidRPr="006E52F4">
        <w:rPr>
          <w:b/>
          <w:bCs/>
          <w:iCs/>
          <w:lang w:val="en-US"/>
        </w:rPr>
        <w:t xml:space="preserve">: </w:t>
      </w:r>
      <w:r w:rsidR="00A82C9D">
        <w:rPr>
          <w:b/>
          <w:bCs/>
          <w:iCs/>
          <w:lang w:val="en-US"/>
        </w:rPr>
        <w:t xml:space="preserve">Prioritization among service types or slices for </w:t>
      </w:r>
      <w:proofErr w:type="spellStart"/>
      <w:r w:rsidR="00A82C9D">
        <w:rPr>
          <w:b/>
          <w:bCs/>
          <w:iCs/>
          <w:lang w:val="en-US"/>
        </w:rPr>
        <w:t>QoE</w:t>
      </w:r>
      <w:proofErr w:type="spellEnd"/>
      <w:r w:rsidR="00A82C9D">
        <w:rPr>
          <w:b/>
          <w:bCs/>
          <w:iCs/>
          <w:lang w:val="en-US"/>
        </w:rPr>
        <w:t xml:space="preserve"> reporting is not considered in Rel-18.</w:t>
      </w:r>
    </w:p>
    <w:p w14:paraId="5D49CCC9" w14:textId="77777777" w:rsidR="00F917A9" w:rsidRPr="006E52F4" w:rsidRDefault="00F917A9" w:rsidP="00362FAF">
      <w:pPr>
        <w:rPr>
          <w:b/>
          <w:bCs/>
          <w:iCs/>
          <w:lang w:val="en-US"/>
        </w:rPr>
      </w:pPr>
    </w:p>
    <w:p w14:paraId="52404A44" w14:textId="3342F652" w:rsidR="00A77218" w:rsidRDefault="00A77218" w:rsidP="00A77218">
      <w:pPr>
        <w:pStyle w:val="Heading2"/>
        <w:rPr>
          <w:lang w:val="en-US"/>
        </w:rPr>
      </w:pPr>
      <w:r>
        <w:rPr>
          <w:lang w:val="en-US"/>
        </w:rPr>
        <w:t xml:space="preserve">Enhancement on </w:t>
      </w:r>
      <w:proofErr w:type="spellStart"/>
      <w:r>
        <w:rPr>
          <w:lang w:val="en-US"/>
        </w:rPr>
        <w:t>QoE</w:t>
      </w:r>
      <w:proofErr w:type="spellEnd"/>
      <w:r>
        <w:rPr>
          <w:lang w:val="en-US"/>
        </w:rPr>
        <w:t xml:space="preserve"> Report Pause/Resume</w:t>
      </w:r>
    </w:p>
    <w:p w14:paraId="0986E5E2" w14:textId="74C1C615" w:rsidR="004C392F" w:rsidRDefault="00A77218" w:rsidP="00780184">
      <w:pPr>
        <w:jc w:val="both"/>
        <w:rPr>
          <w:iCs/>
          <w:lang w:val="en-US"/>
        </w:rPr>
      </w:pPr>
      <w:r>
        <w:rPr>
          <w:iCs/>
          <w:lang w:val="en-US"/>
        </w:rPr>
        <w:t xml:space="preserve">From our point of view, whether </w:t>
      </w:r>
      <w:proofErr w:type="spellStart"/>
      <w:r>
        <w:rPr>
          <w:iCs/>
          <w:lang w:val="en-US"/>
        </w:rPr>
        <w:t>QoE</w:t>
      </w:r>
      <w:proofErr w:type="spellEnd"/>
      <w:r>
        <w:rPr>
          <w:iCs/>
          <w:lang w:val="en-US"/>
        </w:rPr>
        <w:t xml:space="preserve"> report is to be paused or resumed should take the whole picture of radio access into account</w:t>
      </w:r>
      <w:r w:rsidR="00462B7A">
        <w:rPr>
          <w:iCs/>
          <w:lang w:val="en-US"/>
        </w:rPr>
        <w:t xml:space="preserve">, </w:t>
      </w:r>
      <w:r w:rsidR="00025634">
        <w:rPr>
          <w:iCs/>
          <w:lang w:val="en-US"/>
        </w:rPr>
        <w:t>and</w:t>
      </w:r>
      <w:r w:rsidR="00462B7A">
        <w:rPr>
          <w:iCs/>
          <w:lang w:val="en-US"/>
        </w:rPr>
        <w:t xml:space="preserve"> the UEs should play certain roles regarding the pause/resume decision</w:t>
      </w:r>
      <w:r>
        <w:rPr>
          <w:iCs/>
          <w:lang w:val="en-US"/>
        </w:rPr>
        <w:t>.</w:t>
      </w:r>
      <w:r w:rsidR="00220CEF">
        <w:rPr>
          <w:iCs/>
          <w:lang w:val="en-US"/>
        </w:rPr>
        <w:t xml:space="preserve"> </w:t>
      </w:r>
      <w:r w:rsidR="00025634">
        <w:rPr>
          <w:iCs/>
          <w:lang w:val="en-US"/>
        </w:rPr>
        <w:t>Thus</w:t>
      </w:r>
      <w:r w:rsidR="00462B7A">
        <w:rPr>
          <w:iCs/>
          <w:lang w:val="en-US"/>
        </w:rPr>
        <w:t xml:space="preserve">, we think </w:t>
      </w:r>
      <w:proofErr w:type="spellStart"/>
      <w:r w:rsidR="00220CEF">
        <w:rPr>
          <w:iCs/>
          <w:lang w:val="en-US"/>
        </w:rPr>
        <w:t>QoE</w:t>
      </w:r>
      <w:proofErr w:type="spellEnd"/>
      <w:r w:rsidR="00220CEF">
        <w:rPr>
          <w:iCs/>
          <w:lang w:val="en-US"/>
        </w:rPr>
        <w:t xml:space="preserve"> reporting should be enhanced in the directions in which the UEs can </w:t>
      </w:r>
      <w:r w:rsidR="004C392F">
        <w:rPr>
          <w:iCs/>
          <w:lang w:val="en-US"/>
        </w:rPr>
        <w:t xml:space="preserve">provide some assistance information relating to the pause/resume procedures. More specifically, the UE should be allowed to initiate some recommendations about the </w:t>
      </w:r>
      <w:proofErr w:type="spellStart"/>
      <w:r w:rsidR="004C392F">
        <w:rPr>
          <w:iCs/>
          <w:lang w:val="en-US"/>
        </w:rPr>
        <w:t>QoE</w:t>
      </w:r>
      <w:proofErr w:type="spellEnd"/>
      <w:r w:rsidR="004C392F">
        <w:rPr>
          <w:iCs/>
          <w:lang w:val="en-US"/>
        </w:rPr>
        <w:t xml:space="preserve"> reporting activities.</w:t>
      </w:r>
    </w:p>
    <w:p w14:paraId="06BDF823" w14:textId="6B8E4E31" w:rsidR="005A75F6" w:rsidRDefault="00025634" w:rsidP="00780184">
      <w:pPr>
        <w:jc w:val="both"/>
        <w:rPr>
          <w:iCs/>
          <w:lang w:val="en-US"/>
        </w:rPr>
      </w:pPr>
      <w:r>
        <w:rPr>
          <w:iCs/>
          <w:lang w:val="en-US"/>
        </w:rPr>
        <w:t>It is worth noting that,</w:t>
      </w:r>
      <w:r w:rsidR="00A82C9D">
        <w:rPr>
          <w:iCs/>
          <w:lang w:val="en-US"/>
        </w:rPr>
        <w:t xml:space="preserve"> the UE </w:t>
      </w:r>
      <w:r>
        <w:rPr>
          <w:iCs/>
          <w:lang w:val="en-US"/>
        </w:rPr>
        <w:t xml:space="preserve">can </w:t>
      </w:r>
      <w:r w:rsidR="00A82C9D">
        <w:rPr>
          <w:iCs/>
          <w:lang w:val="en-US"/>
        </w:rPr>
        <w:t>get overloaded</w:t>
      </w:r>
      <w:r w:rsidR="007B2408">
        <w:rPr>
          <w:iCs/>
          <w:lang w:val="en-US"/>
        </w:rPr>
        <w:t xml:space="preserve"> </w:t>
      </w:r>
      <w:r w:rsidR="00A82C9D">
        <w:rPr>
          <w:iCs/>
          <w:lang w:val="en-US"/>
        </w:rPr>
        <w:t xml:space="preserve">too. </w:t>
      </w:r>
      <w:r w:rsidR="007B2408">
        <w:rPr>
          <w:iCs/>
          <w:lang w:val="en-US"/>
        </w:rPr>
        <w:t xml:space="preserve">For instances, the UE may be executing several tasks concurrently and/or the battery is running low. </w:t>
      </w:r>
      <w:r w:rsidR="00CE106E">
        <w:rPr>
          <w:iCs/>
          <w:lang w:val="en-US"/>
        </w:rPr>
        <w:t xml:space="preserve">In such cases, it may be preferrable for the UEs to pause </w:t>
      </w:r>
      <w:proofErr w:type="spellStart"/>
      <w:r w:rsidR="00CE106E">
        <w:rPr>
          <w:iCs/>
          <w:lang w:val="en-US"/>
        </w:rPr>
        <w:t>QoE</w:t>
      </w:r>
      <w:proofErr w:type="spellEnd"/>
      <w:r w:rsidR="00CE106E">
        <w:rPr>
          <w:iCs/>
          <w:lang w:val="en-US"/>
        </w:rPr>
        <w:t xml:space="preserve"> reporting, as activities relating application layer measurements and reporting should be considered as </w:t>
      </w:r>
      <w:r w:rsidR="005A75F6">
        <w:rPr>
          <w:iCs/>
          <w:lang w:val="en-US"/>
        </w:rPr>
        <w:t xml:space="preserve">relatively </w:t>
      </w:r>
      <w:r w:rsidR="00CE106E">
        <w:rPr>
          <w:iCs/>
          <w:lang w:val="en-US"/>
        </w:rPr>
        <w:t>low priority tasks</w:t>
      </w:r>
      <w:r>
        <w:rPr>
          <w:iCs/>
          <w:lang w:val="en-US"/>
        </w:rPr>
        <w:t xml:space="preserve"> in most cases</w:t>
      </w:r>
      <w:r w:rsidR="00CE106E">
        <w:rPr>
          <w:iCs/>
          <w:lang w:val="en-US"/>
        </w:rPr>
        <w:t xml:space="preserve">. </w:t>
      </w:r>
      <w:r w:rsidR="004C392F">
        <w:rPr>
          <w:iCs/>
          <w:lang w:val="en-US"/>
        </w:rPr>
        <w:t xml:space="preserve">When the UE’s battery level drops below a certain threshold, the UE should save its power such that the </w:t>
      </w:r>
      <w:r>
        <w:rPr>
          <w:iCs/>
          <w:lang w:val="en-US"/>
        </w:rPr>
        <w:t xml:space="preserve">other higher priority </w:t>
      </w:r>
      <w:r w:rsidR="004C392F">
        <w:rPr>
          <w:iCs/>
          <w:lang w:val="en-US"/>
        </w:rPr>
        <w:t xml:space="preserve">services can be continued for a longer </w:t>
      </w:r>
      <w:proofErr w:type="gramStart"/>
      <w:r w:rsidR="004C392F">
        <w:rPr>
          <w:iCs/>
          <w:lang w:val="en-US"/>
        </w:rPr>
        <w:t>period of time</w:t>
      </w:r>
      <w:proofErr w:type="gramEnd"/>
      <w:r w:rsidR="004C392F">
        <w:rPr>
          <w:iCs/>
          <w:lang w:val="en-US"/>
        </w:rPr>
        <w:t xml:space="preserve">, before the battery is </w:t>
      </w:r>
      <w:r>
        <w:rPr>
          <w:iCs/>
          <w:lang w:val="en-US"/>
        </w:rPr>
        <w:t xml:space="preserve">completely </w:t>
      </w:r>
      <w:r w:rsidR="004C392F">
        <w:rPr>
          <w:iCs/>
          <w:lang w:val="en-US"/>
        </w:rPr>
        <w:t xml:space="preserve">depleted. </w:t>
      </w:r>
      <w:proofErr w:type="gramStart"/>
      <w:r w:rsidR="004C392F">
        <w:rPr>
          <w:iCs/>
          <w:lang w:val="en-US"/>
        </w:rPr>
        <w:t>In light of</w:t>
      </w:r>
      <w:proofErr w:type="gramEnd"/>
      <w:r w:rsidR="004C392F">
        <w:rPr>
          <w:iCs/>
          <w:lang w:val="en-US"/>
        </w:rPr>
        <w:t xml:space="preserve"> this consideration, </w:t>
      </w:r>
      <w:r w:rsidR="00F1011A">
        <w:rPr>
          <w:iCs/>
          <w:lang w:val="en-US"/>
        </w:rPr>
        <w:t xml:space="preserve">it is important for the UEs to make recommendations for pausing (or even releasing) the </w:t>
      </w:r>
      <w:proofErr w:type="spellStart"/>
      <w:r w:rsidR="00F1011A">
        <w:rPr>
          <w:iCs/>
          <w:lang w:val="en-US"/>
        </w:rPr>
        <w:t>QoE</w:t>
      </w:r>
      <w:proofErr w:type="spellEnd"/>
      <w:r w:rsidR="00F1011A">
        <w:rPr>
          <w:iCs/>
          <w:lang w:val="en-US"/>
        </w:rPr>
        <w:t xml:space="preserve"> reporting configurations.</w:t>
      </w:r>
    </w:p>
    <w:p w14:paraId="0DEF4786" w14:textId="60768B4A" w:rsidR="00392BB9" w:rsidRDefault="00A82C9D" w:rsidP="00780184">
      <w:pPr>
        <w:jc w:val="both"/>
        <w:rPr>
          <w:iCs/>
          <w:lang w:val="en-US"/>
        </w:rPr>
      </w:pPr>
      <w:r>
        <w:rPr>
          <w:iCs/>
          <w:lang w:val="en-US"/>
        </w:rPr>
        <w:t xml:space="preserve">Thus, from our point of view, RAN2 should consider a </w:t>
      </w:r>
      <w:r w:rsidR="002928F5">
        <w:rPr>
          <w:iCs/>
          <w:lang w:val="en-US"/>
        </w:rPr>
        <w:t xml:space="preserve">UE-initiated </w:t>
      </w:r>
      <w:proofErr w:type="spellStart"/>
      <w:r w:rsidR="00B22C18">
        <w:rPr>
          <w:iCs/>
          <w:lang w:val="en-US"/>
        </w:rPr>
        <w:t>QoE</w:t>
      </w:r>
      <w:proofErr w:type="spellEnd"/>
      <w:r w:rsidR="00B22C18">
        <w:rPr>
          <w:iCs/>
          <w:lang w:val="en-US"/>
        </w:rPr>
        <w:t xml:space="preserve"> report </w:t>
      </w:r>
      <w:r w:rsidR="00F1011A">
        <w:rPr>
          <w:iCs/>
          <w:lang w:val="en-US"/>
        </w:rPr>
        <w:t>pause</w:t>
      </w:r>
      <w:r w:rsidR="00B22C18">
        <w:rPr>
          <w:iCs/>
          <w:lang w:val="en-US"/>
        </w:rPr>
        <w:t xml:space="preserve"> procedures, wherein the UE is able to express its preference on whether an existing </w:t>
      </w:r>
      <w:proofErr w:type="spellStart"/>
      <w:r w:rsidR="00B22C18">
        <w:rPr>
          <w:iCs/>
          <w:lang w:val="en-US"/>
        </w:rPr>
        <w:t>QoE</w:t>
      </w:r>
      <w:proofErr w:type="spellEnd"/>
      <w:r w:rsidR="00B22C18">
        <w:rPr>
          <w:iCs/>
          <w:lang w:val="en-US"/>
        </w:rPr>
        <w:t xml:space="preserve"> report configuration can be paused. This allows the </w:t>
      </w:r>
      <w:proofErr w:type="spellStart"/>
      <w:r w:rsidR="00B22C18">
        <w:rPr>
          <w:iCs/>
          <w:lang w:val="en-US"/>
        </w:rPr>
        <w:t>gNB</w:t>
      </w:r>
      <w:proofErr w:type="spellEnd"/>
      <w:r w:rsidR="00B22C18">
        <w:rPr>
          <w:iCs/>
          <w:lang w:val="en-US"/>
        </w:rPr>
        <w:t xml:space="preserve"> to take </w:t>
      </w:r>
      <w:r w:rsidR="005A75F6">
        <w:rPr>
          <w:iCs/>
          <w:lang w:val="en-US"/>
        </w:rPr>
        <w:t xml:space="preserve">the overall RAN (including UE) status into account when deciding if </w:t>
      </w:r>
      <w:proofErr w:type="spellStart"/>
      <w:r w:rsidR="005A75F6">
        <w:rPr>
          <w:iCs/>
          <w:lang w:val="en-US"/>
        </w:rPr>
        <w:t>QoE</w:t>
      </w:r>
      <w:proofErr w:type="spellEnd"/>
      <w:r w:rsidR="005A75F6">
        <w:rPr>
          <w:iCs/>
          <w:lang w:val="en-US"/>
        </w:rPr>
        <w:t xml:space="preserve"> reporting </w:t>
      </w:r>
      <w:r w:rsidR="00F1011A">
        <w:rPr>
          <w:iCs/>
          <w:lang w:val="en-US"/>
        </w:rPr>
        <w:t xml:space="preserve">of a UE </w:t>
      </w:r>
      <w:r w:rsidR="005A75F6">
        <w:rPr>
          <w:iCs/>
          <w:lang w:val="en-US"/>
        </w:rPr>
        <w:t>should be paused or resumed</w:t>
      </w:r>
      <w:r w:rsidR="00B22C18">
        <w:rPr>
          <w:iCs/>
          <w:lang w:val="en-US"/>
        </w:rPr>
        <w:t xml:space="preserve">. </w:t>
      </w:r>
      <w:r w:rsidR="005A75F6">
        <w:rPr>
          <w:iCs/>
          <w:lang w:val="en-US"/>
        </w:rPr>
        <w:t>As an example</w:t>
      </w:r>
      <w:r w:rsidR="00B22C18">
        <w:rPr>
          <w:iCs/>
          <w:lang w:val="en-US"/>
        </w:rPr>
        <w:t xml:space="preserve">, </w:t>
      </w:r>
      <w:r w:rsidR="005A75F6">
        <w:rPr>
          <w:iCs/>
          <w:lang w:val="en-US"/>
        </w:rPr>
        <w:t xml:space="preserve">the </w:t>
      </w:r>
      <w:proofErr w:type="spellStart"/>
      <w:r w:rsidR="005A75F6">
        <w:rPr>
          <w:iCs/>
          <w:lang w:val="en-US"/>
        </w:rPr>
        <w:t>gNB</w:t>
      </w:r>
      <w:proofErr w:type="spellEnd"/>
      <w:r w:rsidR="005A75F6">
        <w:rPr>
          <w:iCs/>
          <w:lang w:val="en-US"/>
        </w:rPr>
        <w:t xml:space="preserve"> </w:t>
      </w:r>
      <w:r w:rsidR="00220CEF">
        <w:rPr>
          <w:iCs/>
          <w:lang w:val="en-US"/>
        </w:rPr>
        <w:t xml:space="preserve">may have </w:t>
      </w:r>
      <w:r w:rsidR="005A75F6">
        <w:rPr>
          <w:iCs/>
          <w:lang w:val="en-US"/>
        </w:rPr>
        <w:t xml:space="preserve">to decide which UEs should pause their </w:t>
      </w:r>
      <w:proofErr w:type="spellStart"/>
      <w:r w:rsidR="005A75F6">
        <w:rPr>
          <w:iCs/>
          <w:lang w:val="en-US"/>
        </w:rPr>
        <w:t>QoE</w:t>
      </w:r>
      <w:proofErr w:type="spellEnd"/>
      <w:r w:rsidR="005A75F6">
        <w:rPr>
          <w:iCs/>
          <w:lang w:val="en-US"/>
        </w:rPr>
        <w:t xml:space="preserve"> reporting </w:t>
      </w:r>
      <w:r w:rsidR="00220CEF">
        <w:rPr>
          <w:iCs/>
          <w:lang w:val="en-US"/>
        </w:rPr>
        <w:t xml:space="preserve">when it observes RAN overload, and the UE preference information can </w:t>
      </w:r>
      <w:proofErr w:type="gramStart"/>
      <w:r w:rsidR="00220CEF">
        <w:rPr>
          <w:iCs/>
          <w:lang w:val="en-US"/>
        </w:rPr>
        <w:t>definitely help</w:t>
      </w:r>
      <w:proofErr w:type="gramEnd"/>
      <w:r w:rsidR="00220CEF">
        <w:rPr>
          <w:iCs/>
          <w:lang w:val="en-US"/>
        </w:rPr>
        <w:t xml:space="preserve"> the </w:t>
      </w:r>
      <w:proofErr w:type="spellStart"/>
      <w:r w:rsidR="00220CEF">
        <w:rPr>
          <w:iCs/>
          <w:lang w:val="en-US"/>
        </w:rPr>
        <w:t>gNB</w:t>
      </w:r>
      <w:proofErr w:type="spellEnd"/>
      <w:r w:rsidR="00220CEF">
        <w:rPr>
          <w:iCs/>
          <w:lang w:val="en-US"/>
        </w:rPr>
        <w:t xml:space="preserve"> to select the UEs </w:t>
      </w:r>
      <w:r w:rsidR="00026383">
        <w:rPr>
          <w:iCs/>
          <w:lang w:val="en-US"/>
        </w:rPr>
        <w:t xml:space="preserve">that should pause </w:t>
      </w:r>
      <w:proofErr w:type="spellStart"/>
      <w:r w:rsidR="00026383">
        <w:rPr>
          <w:iCs/>
          <w:lang w:val="en-US"/>
        </w:rPr>
        <w:t>QoE</w:t>
      </w:r>
      <w:proofErr w:type="spellEnd"/>
      <w:r w:rsidR="00026383">
        <w:rPr>
          <w:iCs/>
          <w:lang w:val="en-US"/>
        </w:rPr>
        <w:t xml:space="preserve"> reporting </w:t>
      </w:r>
      <w:r w:rsidR="00220CEF">
        <w:rPr>
          <w:iCs/>
          <w:lang w:val="en-US"/>
        </w:rPr>
        <w:t xml:space="preserve">more appropriately, rather than </w:t>
      </w:r>
      <w:r w:rsidR="00026383">
        <w:rPr>
          <w:iCs/>
          <w:lang w:val="en-US"/>
        </w:rPr>
        <w:t xml:space="preserve">based on a </w:t>
      </w:r>
      <w:r w:rsidR="00220CEF">
        <w:rPr>
          <w:iCs/>
          <w:lang w:val="en-US"/>
        </w:rPr>
        <w:t xml:space="preserve">blind selection or unnecessarily instructing all of the UEs to pause </w:t>
      </w:r>
      <w:proofErr w:type="spellStart"/>
      <w:r w:rsidR="00220CEF">
        <w:rPr>
          <w:iCs/>
          <w:lang w:val="en-US"/>
        </w:rPr>
        <w:t>QoE</w:t>
      </w:r>
      <w:proofErr w:type="spellEnd"/>
      <w:r w:rsidR="00220CEF">
        <w:rPr>
          <w:iCs/>
          <w:lang w:val="en-US"/>
        </w:rPr>
        <w:t xml:space="preserve"> reporting.</w:t>
      </w:r>
      <w:r w:rsidR="00F1011A">
        <w:rPr>
          <w:iCs/>
          <w:lang w:val="en-US"/>
        </w:rPr>
        <w:t xml:space="preserve"> </w:t>
      </w:r>
    </w:p>
    <w:p w14:paraId="79E40D5C" w14:textId="5A707654" w:rsidR="00F1011A" w:rsidRDefault="00F1011A" w:rsidP="00780184">
      <w:pPr>
        <w:jc w:val="both"/>
        <w:rPr>
          <w:iCs/>
          <w:lang w:val="en-US"/>
        </w:rPr>
      </w:pPr>
      <w:r>
        <w:rPr>
          <w:iCs/>
          <w:lang w:val="en-US"/>
        </w:rPr>
        <w:t>From specification perspective, we believe this procedure can be implemented by extending the</w:t>
      </w:r>
      <w:r w:rsidRPr="00F1011A">
        <w:rPr>
          <w:i/>
          <w:lang w:val="en-US"/>
        </w:rPr>
        <w:t xml:space="preserve"> UE Assistance Information </w:t>
      </w:r>
      <w:r>
        <w:rPr>
          <w:iCs/>
          <w:lang w:val="en-US"/>
        </w:rPr>
        <w:t xml:space="preserve">(UAI) in Clause 5.7.4 of TS 38.331. In the existing </w:t>
      </w:r>
      <w:r w:rsidR="00407D00">
        <w:rPr>
          <w:iCs/>
          <w:lang w:val="en-US"/>
        </w:rPr>
        <w:t xml:space="preserve">UAI message of Rel-17, the UE can already be configured to provide its preference on several different features to facilitate power saving, including DRX parameters, the RRC states, the maximum number of MIMO layers, the maximum number of secondary component carriers, and the SCGs to be deactivated etc. Hence, it is natural to enable the UEs to also express their preference on </w:t>
      </w:r>
      <w:proofErr w:type="spellStart"/>
      <w:r w:rsidR="00407D00">
        <w:rPr>
          <w:iCs/>
          <w:lang w:val="en-US"/>
        </w:rPr>
        <w:t>QoE</w:t>
      </w:r>
      <w:proofErr w:type="spellEnd"/>
      <w:r w:rsidR="00407D00">
        <w:rPr>
          <w:iCs/>
          <w:lang w:val="en-US"/>
        </w:rPr>
        <w:t xml:space="preserve"> reporting via the UAI message for the sake of power saving.</w:t>
      </w:r>
    </w:p>
    <w:p w14:paraId="2F27C00B" w14:textId="77777777" w:rsidR="00220CEF" w:rsidRPr="00362FAF" w:rsidRDefault="00220CEF" w:rsidP="00780184">
      <w:pPr>
        <w:jc w:val="both"/>
        <w:rPr>
          <w:iCs/>
          <w:lang w:val="en-US"/>
        </w:rPr>
      </w:pPr>
    </w:p>
    <w:p w14:paraId="3F977952" w14:textId="6C9A2713" w:rsidR="00407D00" w:rsidRPr="006E52F4" w:rsidRDefault="00407D00" w:rsidP="00462B7A">
      <w:pPr>
        <w:jc w:val="both"/>
        <w:rPr>
          <w:b/>
          <w:bCs/>
          <w:iCs/>
          <w:lang w:val="en-US"/>
        </w:rPr>
      </w:pPr>
      <w:r w:rsidRPr="006E52F4">
        <w:rPr>
          <w:b/>
          <w:bCs/>
          <w:iCs/>
          <w:lang w:val="en-US"/>
        </w:rPr>
        <w:t xml:space="preserve">Proposal </w:t>
      </w:r>
      <w:r>
        <w:rPr>
          <w:b/>
          <w:bCs/>
          <w:iCs/>
          <w:lang w:val="en-US"/>
        </w:rPr>
        <w:t>4</w:t>
      </w:r>
      <w:r w:rsidRPr="006E52F4">
        <w:rPr>
          <w:b/>
          <w:bCs/>
          <w:iCs/>
          <w:lang w:val="en-US"/>
        </w:rPr>
        <w:t xml:space="preserve">: </w:t>
      </w:r>
      <w:r w:rsidR="00026383">
        <w:rPr>
          <w:b/>
          <w:bCs/>
          <w:iCs/>
          <w:lang w:val="en-US"/>
        </w:rPr>
        <w:t xml:space="preserve">For enhancement relating to </w:t>
      </w:r>
      <w:proofErr w:type="spellStart"/>
      <w:r w:rsidR="00026383">
        <w:rPr>
          <w:b/>
          <w:bCs/>
          <w:iCs/>
          <w:lang w:val="en-US"/>
        </w:rPr>
        <w:t>QoE</w:t>
      </w:r>
      <w:proofErr w:type="spellEnd"/>
      <w:r w:rsidR="00026383">
        <w:rPr>
          <w:b/>
          <w:bCs/>
          <w:iCs/>
          <w:lang w:val="en-US"/>
        </w:rPr>
        <w:t xml:space="preserve"> reporting, t</w:t>
      </w:r>
      <w:r w:rsidR="00462B7A">
        <w:rPr>
          <w:b/>
          <w:bCs/>
          <w:iCs/>
          <w:lang w:val="en-US"/>
        </w:rPr>
        <w:t xml:space="preserve">he UEs should be allowed to express the preference to the </w:t>
      </w:r>
      <w:proofErr w:type="spellStart"/>
      <w:r w:rsidR="00462B7A">
        <w:rPr>
          <w:b/>
          <w:bCs/>
          <w:iCs/>
          <w:lang w:val="en-US"/>
        </w:rPr>
        <w:t>gNB</w:t>
      </w:r>
      <w:proofErr w:type="spellEnd"/>
      <w:r w:rsidR="00462B7A">
        <w:rPr>
          <w:b/>
          <w:bCs/>
          <w:iCs/>
          <w:lang w:val="en-US"/>
        </w:rPr>
        <w:t xml:space="preserve"> on configured </w:t>
      </w:r>
      <w:proofErr w:type="spellStart"/>
      <w:r w:rsidR="00462B7A">
        <w:rPr>
          <w:b/>
          <w:bCs/>
          <w:iCs/>
          <w:lang w:val="en-US"/>
        </w:rPr>
        <w:t>QoE</w:t>
      </w:r>
      <w:proofErr w:type="spellEnd"/>
      <w:r w:rsidR="00462B7A">
        <w:rPr>
          <w:b/>
          <w:bCs/>
          <w:iCs/>
          <w:lang w:val="en-US"/>
        </w:rPr>
        <w:t xml:space="preserve"> reporting (</w:t>
      </w:r>
      <w:proofErr w:type="gramStart"/>
      <w:r w:rsidR="00462B7A">
        <w:rPr>
          <w:b/>
          <w:bCs/>
          <w:iCs/>
          <w:lang w:val="en-US"/>
        </w:rPr>
        <w:t>i.e.</w:t>
      </w:r>
      <w:proofErr w:type="gramEnd"/>
      <w:r w:rsidR="00462B7A">
        <w:rPr>
          <w:b/>
          <w:bCs/>
          <w:iCs/>
          <w:lang w:val="en-US"/>
        </w:rPr>
        <w:t xml:space="preserve"> pause/resume) via UAI in Rel-18, such that the </w:t>
      </w:r>
      <w:proofErr w:type="spellStart"/>
      <w:r w:rsidR="00462B7A">
        <w:rPr>
          <w:b/>
          <w:bCs/>
          <w:iCs/>
          <w:lang w:val="en-US"/>
        </w:rPr>
        <w:t>gNB</w:t>
      </w:r>
      <w:proofErr w:type="spellEnd"/>
      <w:r w:rsidR="00462B7A">
        <w:rPr>
          <w:b/>
          <w:bCs/>
          <w:iCs/>
          <w:lang w:val="en-US"/>
        </w:rPr>
        <w:t xml:space="preserve"> can take UE status into account when determi</w:t>
      </w:r>
      <w:r w:rsidR="00152ED6">
        <w:rPr>
          <w:b/>
          <w:bCs/>
          <w:iCs/>
          <w:lang w:val="en-US"/>
        </w:rPr>
        <w:t>ni</w:t>
      </w:r>
      <w:r w:rsidR="00462B7A">
        <w:rPr>
          <w:b/>
          <w:bCs/>
          <w:iCs/>
          <w:lang w:val="en-US"/>
        </w:rPr>
        <w:t xml:space="preserve">ng whether </w:t>
      </w:r>
      <w:proofErr w:type="spellStart"/>
      <w:r w:rsidR="00462B7A">
        <w:rPr>
          <w:b/>
          <w:bCs/>
          <w:iCs/>
          <w:lang w:val="en-US"/>
        </w:rPr>
        <w:t>QoE</w:t>
      </w:r>
      <w:proofErr w:type="spellEnd"/>
      <w:r w:rsidR="00462B7A">
        <w:rPr>
          <w:b/>
          <w:bCs/>
          <w:iCs/>
          <w:lang w:val="en-US"/>
        </w:rPr>
        <w:t xml:space="preserve"> reporting should be paused/resumed for a certain UE.</w:t>
      </w:r>
    </w:p>
    <w:p w14:paraId="2CC2772E" w14:textId="77777777" w:rsidR="009B0746" w:rsidRDefault="009B0746" w:rsidP="009B0746">
      <w:pPr>
        <w:jc w:val="both"/>
        <w:rPr>
          <w:b/>
          <w:bCs/>
          <w:lang w:val="en-US"/>
        </w:rPr>
      </w:pPr>
    </w:p>
    <w:p w14:paraId="3B62EC4A" w14:textId="77777777" w:rsidR="009B0746" w:rsidRPr="00CB5EE9" w:rsidRDefault="009B0746" w:rsidP="009B0746">
      <w:pPr>
        <w:pStyle w:val="Heading1"/>
        <w:rPr>
          <w:lang w:val="en-US"/>
        </w:rPr>
      </w:pPr>
      <w:r>
        <w:rPr>
          <w:lang w:val="en-US"/>
        </w:rPr>
        <w:t>Conclusions</w:t>
      </w:r>
    </w:p>
    <w:p w14:paraId="4C114A87" w14:textId="63DDA8F1" w:rsidR="003A68D7" w:rsidRDefault="002929D8" w:rsidP="002929D8">
      <w:pPr>
        <w:jc w:val="both"/>
        <w:rPr>
          <w:iCs/>
          <w:lang w:val="en-US"/>
        </w:rPr>
      </w:pPr>
      <w:r>
        <w:rPr>
          <w:iCs/>
          <w:lang w:val="en-US"/>
        </w:rPr>
        <w:t xml:space="preserve">In this contribution, we have provided some of our views on potential enhancements of some existing Rel-17 </w:t>
      </w:r>
      <w:proofErr w:type="spellStart"/>
      <w:r>
        <w:rPr>
          <w:iCs/>
          <w:lang w:val="en-US"/>
        </w:rPr>
        <w:t>QoE</w:t>
      </w:r>
      <w:proofErr w:type="spellEnd"/>
      <w:r>
        <w:rPr>
          <w:iCs/>
          <w:lang w:val="en-US"/>
        </w:rPr>
        <w:t xml:space="preserve"> features. Based on our discussions, we put forward the following proposals:</w:t>
      </w:r>
    </w:p>
    <w:p w14:paraId="6749D455" w14:textId="77777777" w:rsidR="002929D8" w:rsidRPr="006E52F4" w:rsidRDefault="002929D8" w:rsidP="002929D8">
      <w:pPr>
        <w:rPr>
          <w:b/>
          <w:bCs/>
          <w:iCs/>
          <w:lang w:val="en-US"/>
        </w:rPr>
      </w:pPr>
      <w:r w:rsidRPr="006E52F4">
        <w:rPr>
          <w:b/>
          <w:bCs/>
          <w:iCs/>
          <w:lang w:val="en-US"/>
        </w:rPr>
        <w:t xml:space="preserve">Proposal </w:t>
      </w:r>
      <w:r>
        <w:rPr>
          <w:b/>
          <w:bCs/>
          <w:iCs/>
          <w:lang w:val="en-US"/>
        </w:rPr>
        <w:t>1</w:t>
      </w:r>
      <w:r w:rsidRPr="006E52F4">
        <w:rPr>
          <w:b/>
          <w:bCs/>
          <w:iCs/>
          <w:lang w:val="en-US"/>
        </w:rPr>
        <w:t xml:space="preserve">: </w:t>
      </w:r>
      <w:r>
        <w:rPr>
          <w:b/>
          <w:bCs/>
          <w:iCs/>
          <w:lang w:val="en-US"/>
        </w:rPr>
        <w:t xml:space="preserve">The concerned scenarios of per-slice </w:t>
      </w:r>
      <w:proofErr w:type="spellStart"/>
      <w:r>
        <w:rPr>
          <w:b/>
          <w:bCs/>
          <w:iCs/>
          <w:lang w:val="en-US"/>
        </w:rPr>
        <w:t>QoE</w:t>
      </w:r>
      <w:proofErr w:type="spellEnd"/>
      <w:r>
        <w:rPr>
          <w:b/>
          <w:bCs/>
          <w:iCs/>
          <w:lang w:val="en-US"/>
        </w:rPr>
        <w:t xml:space="preserve"> measurement may be a rare case in practice, and network implementation should be sufficient to avoid the issues.</w:t>
      </w:r>
    </w:p>
    <w:p w14:paraId="1E296CE4" w14:textId="77777777" w:rsidR="002929D8" w:rsidRPr="006E52F4" w:rsidRDefault="002929D8" w:rsidP="002929D8">
      <w:pPr>
        <w:rPr>
          <w:b/>
          <w:bCs/>
          <w:iCs/>
          <w:lang w:val="en-US"/>
        </w:rPr>
      </w:pPr>
      <w:r w:rsidRPr="006E52F4">
        <w:rPr>
          <w:b/>
          <w:bCs/>
          <w:iCs/>
          <w:lang w:val="en-US"/>
        </w:rPr>
        <w:t xml:space="preserve">Proposal </w:t>
      </w:r>
      <w:r>
        <w:rPr>
          <w:b/>
          <w:bCs/>
          <w:iCs/>
          <w:lang w:val="en-US"/>
        </w:rPr>
        <w:t>2</w:t>
      </w:r>
      <w:r w:rsidRPr="006E52F4">
        <w:rPr>
          <w:b/>
          <w:bCs/>
          <w:iCs/>
          <w:lang w:val="en-US"/>
        </w:rPr>
        <w:t xml:space="preserve">: </w:t>
      </w:r>
      <w:r>
        <w:rPr>
          <w:b/>
          <w:bCs/>
          <w:iCs/>
          <w:lang w:val="en-US"/>
        </w:rPr>
        <w:t xml:space="preserve">Periodic </w:t>
      </w:r>
      <w:proofErr w:type="spellStart"/>
      <w:r>
        <w:rPr>
          <w:b/>
          <w:bCs/>
          <w:iCs/>
          <w:lang w:val="en-US"/>
        </w:rPr>
        <w:t>QoE</w:t>
      </w:r>
      <w:proofErr w:type="spellEnd"/>
      <w:r>
        <w:rPr>
          <w:b/>
          <w:bCs/>
          <w:iCs/>
          <w:lang w:val="en-US"/>
        </w:rPr>
        <w:t xml:space="preserve"> reporting in Rel-17 is sufficient, and Event-Triggered </w:t>
      </w:r>
      <w:proofErr w:type="spellStart"/>
      <w:r>
        <w:rPr>
          <w:b/>
          <w:bCs/>
          <w:iCs/>
          <w:lang w:val="en-US"/>
        </w:rPr>
        <w:t>QoE</w:t>
      </w:r>
      <w:proofErr w:type="spellEnd"/>
      <w:r>
        <w:rPr>
          <w:b/>
          <w:bCs/>
          <w:iCs/>
          <w:lang w:val="en-US"/>
        </w:rPr>
        <w:t xml:space="preserve"> reporting should not be pursued in Rel-18</w:t>
      </w:r>
    </w:p>
    <w:p w14:paraId="326963E6" w14:textId="77777777" w:rsidR="002929D8" w:rsidRDefault="002929D8" w:rsidP="002929D8">
      <w:pPr>
        <w:rPr>
          <w:b/>
          <w:bCs/>
          <w:iCs/>
          <w:lang w:val="en-US"/>
        </w:rPr>
      </w:pPr>
      <w:r w:rsidRPr="006E52F4">
        <w:rPr>
          <w:b/>
          <w:bCs/>
          <w:iCs/>
          <w:lang w:val="en-US"/>
        </w:rPr>
        <w:t xml:space="preserve">Proposal </w:t>
      </w:r>
      <w:r>
        <w:rPr>
          <w:b/>
          <w:bCs/>
          <w:iCs/>
          <w:lang w:val="en-US"/>
        </w:rPr>
        <w:t>3</w:t>
      </w:r>
      <w:r w:rsidRPr="006E52F4">
        <w:rPr>
          <w:b/>
          <w:bCs/>
          <w:iCs/>
          <w:lang w:val="en-US"/>
        </w:rPr>
        <w:t xml:space="preserve">: </w:t>
      </w:r>
      <w:r>
        <w:rPr>
          <w:b/>
          <w:bCs/>
          <w:iCs/>
          <w:lang w:val="en-US"/>
        </w:rPr>
        <w:t xml:space="preserve">Prioritization among service types or slices for </w:t>
      </w:r>
      <w:proofErr w:type="spellStart"/>
      <w:r>
        <w:rPr>
          <w:b/>
          <w:bCs/>
          <w:iCs/>
          <w:lang w:val="en-US"/>
        </w:rPr>
        <w:t>QoE</w:t>
      </w:r>
      <w:proofErr w:type="spellEnd"/>
      <w:r>
        <w:rPr>
          <w:b/>
          <w:bCs/>
          <w:iCs/>
          <w:lang w:val="en-US"/>
        </w:rPr>
        <w:t xml:space="preserve"> reporting is not considered in Rel-18.</w:t>
      </w:r>
    </w:p>
    <w:p w14:paraId="6E4AB161" w14:textId="20A31F5D" w:rsidR="002929D8" w:rsidRPr="006E52F4" w:rsidRDefault="002929D8" w:rsidP="002929D8">
      <w:pPr>
        <w:jc w:val="both"/>
        <w:rPr>
          <w:b/>
          <w:bCs/>
          <w:iCs/>
          <w:lang w:val="en-US"/>
        </w:rPr>
      </w:pPr>
      <w:r w:rsidRPr="006E52F4">
        <w:rPr>
          <w:b/>
          <w:bCs/>
          <w:iCs/>
          <w:lang w:val="en-US"/>
        </w:rPr>
        <w:lastRenderedPageBreak/>
        <w:t xml:space="preserve">Proposal </w:t>
      </w:r>
      <w:r>
        <w:rPr>
          <w:b/>
          <w:bCs/>
          <w:iCs/>
          <w:lang w:val="en-US"/>
        </w:rPr>
        <w:t>4</w:t>
      </w:r>
      <w:r w:rsidRPr="006E52F4">
        <w:rPr>
          <w:b/>
          <w:bCs/>
          <w:iCs/>
          <w:lang w:val="en-US"/>
        </w:rPr>
        <w:t xml:space="preserve">: </w:t>
      </w:r>
      <w:r w:rsidR="00026383">
        <w:rPr>
          <w:b/>
          <w:bCs/>
          <w:iCs/>
          <w:lang w:val="en-US"/>
        </w:rPr>
        <w:t xml:space="preserve">For enhancement relating to </w:t>
      </w:r>
      <w:proofErr w:type="spellStart"/>
      <w:r w:rsidR="00026383">
        <w:rPr>
          <w:b/>
          <w:bCs/>
          <w:iCs/>
          <w:lang w:val="en-US"/>
        </w:rPr>
        <w:t>QoE</w:t>
      </w:r>
      <w:proofErr w:type="spellEnd"/>
      <w:r w:rsidR="00026383">
        <w:rPr>
          <w:b/>
          <w:bCs/>
          <w:iCs/>
          <w:lang w:val="en-US"/>
        </w:rPr>
        <w:t xml:space="preserve"> reporting, </w:t>
      </w:r>
      <w:r w:rsidR="00026383">
        <w:rPr>
          <w:b/>
          <w:bCs/>
          <w:iCs/>
          <w:lang w:val="en-US"/>
        </w:rPr>
        <w:t>t</w:t>
      </w:r>
      <w:r>
        <w:rPr>
          <w:b/>
          <w:bCs/>
          <w:iCs/>
          <w:lang w:val="en-US"/>
        </w:rPr>
        <w:t xml:space="preserve">he UEs should be allowed to express the preference to the </w:t>
      </w:r>
      <w:proofErr w:type="spellStart"/>
      <w:r>
        <w:rPr>
          <w:b/>
          <w:bCs/>
          <w:iCs/>
          <w:lang w:val="en-US"/>
        </w:rPr>
        <w:t>gNB</w:t>
      </w:r>
      <w:proofErr w:type="spellEnd"/>
      <w:r>
        <w:rPr>
          <w:b/>
          <w:bCs/>
          <w:iCs/>
          <w:lang w:val="en-US"/>
        </w:rPr>
        <w:t xml:space="preserve"> on configured </w:t>
      </w:r>
      <w:proofErr w:type="spellStart"/>
      <w:r>
        <w:rPr>
          <w:b/>
          <w:bCs/>
          <w:iCs/>
          <w:lang w:val="en-US"/>
        </w:rPr>
        <w:t>QoE</w:t>
      </w:r>
      <w:proofErr w:type="spellEnd"/>
      <w:r>
        <w:rPr>
          <w:b/>
          <w:bCs/>
          <w:iCs/>
          <w:lang w:val="en-US"/>
        </w:rPr>
        <w:t xml:space="preserve"> reporting (i.e. pause/resume) via UAI in Rel-18, such that the </w:t>
      </w:r>
      <w:proofErr w:type="spellStart"/>
      <w:r>
        <w:rPr>
          <w:b/>
          <w:bCs/>
          <w:iCs/>
          <w:lang w:val="en-US"/>
        </w:rPr>
        <w:t>gNB</w:t>
      </w:r>
      <w:proofErr w:type="spellEnd"/>
      <w:r>
        <w:rPr>
          <w:b/>
          <w:bCs/>
          <w:iCs/>
          <w:lang w:val="en-US"/>
        </w:rPr>
        <w:t xml:space="preserve"> can take UE status into account when determining whether </w:t>
      </w:r>
      <w:proofErr w:type="spellStart"/>
      <w:r>
        <w:rPr>
          <w:b/>
          <w:bCs/>
          <w:iCs/>
          <w:lang w:val="en-US"/>
        </w:rPr>
        <w:t>QoE</w:t>
      </w:r>
      <w:proofErr w:type="spellEnd"/>
      <w:r>
        <w:rPr>
          <w:b/>
          <w:bCs/>
          <w:iCs/>
          <w:lang w:val="en-US"/>
        </w:rPr>
        <w:t xml:space="preserve"> reporting should be paused/resumed for a certain UE.</w:t>
      </w:r>
    </w:p>
    <w:p w14:paraId="49A6FECA" w14:textId="77777777" w:rsidR="002929D8" w:rsidRPr="006E52F4" w:rsidRDefault="002929D8" w:rsidP="002929D8">
      <w:pPr>
        <w:jc w:val="both"/>
        <w:rPr>
          <w:b/>
          <w:bCs/>
          <w:iCs/>
          <w:lang w:val="en-US"/>
        </w:rPr>
      </w:pPr>
    </w:p>
    <w:p w14:paraId="06CDE834" w14:textId="77777777" w:rsidR="009C6479" w:rsidRPr="009C6479" w:rsidRDefault="009C6479"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6A178137" w14:textId="1AE32DA5" w:rsidR="002E3314" w:rsidRDefault="00F737A6" w:rsidP="00392BB9">
      <w:pPr>
        <w:overflowPunct w:val="0"/>
        <w:autoSpaceDE w:val="0"/>
        <w:autoSpaceDN w:val="0"/>
        <w:adjustRightInd w:val="0"/>
        <w:jc w:val="both"/>
        <w:textAlignment w:val="baseline"/>
        <w:rPr>
          <w:rFonts w:eastAsia="Batang"/>
          <w:bCs/>
          <w:lang w:eastAsia="zh-CN"/>
        </w:rPr>
      </w:pPr>
      <w:r>
        <w:rPr>
          <w:bCs/>
          <w:iCs/>
        </w:rPr>
        <w:t xml:space="preserve">[1] </w:t>
      </w:r>
      <w:r w:rsidR="002929D8">
        <w:rPr>
          <w:bCs/>
          <w:iCs/>
        </w:rPr>
        <w:t xml:space="preserve">RP-221803, </w:t>
      </w:r>
      <w:r w:rsidR="002929D8" w:rsidRPr="002929D8">
        <w:rPr>
          <w:rFonts w:eastAsia="Batang"/>
          <w:bCs/>
          <w:lang w:eastAsia="zh-CN"/>
        </w:rPr>
        <w:t xml:space="preserve">WID update for Enhancement on NR </w:t>
      </w:r>
      <w:proofErr w:type="spellStart"/>
      <w:r w:rsidR="002929D8" w:rsidRPr="002929D8">
        <w:rPr>
          <w:rFonts w:eastAsia="Batang"/>
          <w:bCs/>
          <w:lang w:eastAsia="zh-CN"/>
        </w:rPr>
        <w:t>QoE</w:t>
      </w:r>
      <w:proofErr w:type="spellEnd"/>
      <w:r w:rsidR="002929D8">
        <w:rPr>
          <w:rFonts w:eastAsia="Batang"/>
          <w:bCs/>
          <w:lang w:eastAsia="zh-CN"/>
        </w:rPr>
        <w:t>, China Unicom, RAN #96, June 2022.</w:t>
      </w:r>
    </w:p>
    <w:p w14:paraId="75BC1CB8" w14:textId="29B75782" w:rsidR="002929D8" w:rsidRPr="002929D8" w:rsidRDefault="002929D8" w:rsidP="00392BB9">
      <w:pPr>
        <w:overflowPunct w:val="0"/>
        <w:autoSpaceDE w:val="0"/>
        <w:autoSpaceDN w:val="0"/>
        <w:adjustRightInd w:val="0"/>
        <w:jc w:val="both"/>
        <w:textAlignment w:val="baseline"/>
      </w:pPr>
      <w:r>
        <w:rPr>
          <w:rFonts w:eastAsia="Batang"/>
          <w:bCs/>
          <w:lang w:eastAsia="zh-CN"/>
        </w:rPr>
        <w:t xml:space="preserve">[2] R3-213964, </w:t>
      </w:r>
      <w:r w:rsidRPr="002929D8">
        <w:t xml:space="preserve">Further discussion on </w:t>
      </w:r>
      <w:proofErr w:type="spellStart"/>
      <w:r w:rsidRPr="002929D8">
        <w:t>QoE</w:t>
      </w:r>
      <w:proofErr w:type="spellEnd"/>
      <w:r w:rsidRPr="002929D8">
        <w:t xml:space="preserve"> Measurement Collection in NR</w:t>
      </w:r>
      <w:r>
        <w:t>, RAN3 #113e, Aug. 2021.</w:t>
      </w:r>
    </w:p>
    <w:p w14:paraId="6F4278B9" w14:textId="77777777" w:rsidR="00F466E7" w:rsidRPr="00EB52C0" w:rsidRDefault="00F466E7" w:rsidP="009B0746">
      <w:pPr>
        <w:overflowPunct w:val="0"/>
        <w:autoSpaceDE w:val="0"/>
        <w:autoSpaceDN w:val="0"/>
        <w:adjustRightInd w:val="0"/>
        <w:jc w:val="both"/>
        <w:textAlignment w:val="baseline"/>
      </w:pPr>
    </w:p>
    <w:sectPr w:rsidR="00F466E7"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B9E90" w14:textId="77777777" w:rsidR="00CA6EEF" w:rsidRDefault="00CA6EEF">
      <w:r>
        <w:separator/>
      </w:r>
    </w:p>
  </w:endnote>
  <w:endnote w:type="continuationSeparator" w:id="0">
    <w:p w14:paraId="6485B3F3" w14:textId="77777777" w:rsidR="00CA6EEF" w:rsidRDefault="00CA6EEF">
      <w:r>
        <w:continuationSeparator/>
      </w:r>
    </w:p>
  </w:endnote>
  <w:endnote w:type="continuationNotice" w:id="1">
    <w:p w14:paraId="7B1E5058" w14:textId="77777777" w:rsidR="00CA6EEF" w:rsidRDefault="00CA6E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F61EE" w14:textId="77777777" w:rsidR="00CA6EEF" w:rsidRDefault="00CA6EEF">
      <w:r>
        <w:separator/>
      </w:r>
    </w:p>
  </w:footnote>
  <w:footnote w:type="continuationSeparator" w:id="0">
    <w:p w14:paraId="4F105349" w14:textId="77777777" w:rsidR="00CA6EEF" w:rsidRDefault="00CA6EEF">
      <w:r>
        <w:continuationSeparator/>
      </w:r>
    </w:p>
  </w:footnote>
  <w:footnote w:type="continuationNotice" w:id="1">
    <w:p w14:paraId="097FA056" w14:textId="77777777" w:rsidR="00CA6EEF" w:rsidRDefault="00CA6E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BB96FE4"/>
    <w:multiLevelType w:val="hybridMultilevel"/>
    <w:tmpl w:val="B05E73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C5743"/>
    <w:multiLevelType w:val="hybridMultilevel"/>
    <w:tmpl w:val="E1308A84"/>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11"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2625D4"/>
    <w:multiLevelType w:val="hybridMultilevel"/>
    <w:tmpl w:val="8278C0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5F923F3B"/>
    <w:multiLevelType w:val="hybridMultilevel"/>
    <w:tmpl w:val="01568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20"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7A723593"/>
    <w:multiLevelType w:val="hybridMultilevel"/>
    <w:tmpl w:val="04EC3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19"/>
  </w:num>
  <w:num w:numId="2" w16cid:durableId="1464886471">
    <w:abstractNumId w:val="0"/>
  </w:num>
  <w:num w:numId="3" w16cid:durableId="6106756">
    <w:abstractNumId w:val="1"/>
  </w:num>
  <w:num w:numId="4" w16cid:durableId="9181927">
    <w:abstractNumId w:val="2"/>
  </w:num>
  <w:num w:numId="5" w16cid:durableId="189296478">
    <w:abstractNumId w:val="20"/>
  </w:num>
  <w:num w:numId="6" w16cid:durableId="216478951">
    <w:abstractNumId w:val="3"/>
  </w:num>
  <w:num w:numId="7" w16cid:durableId="2145732921">
    <w:abstractNumId w:val="4"/>
  </w:num>
  <w:num w:numId="8" w16cid:durableId="910503920">
    <w:abstractNumId w:val="11"/>
  </w:num>
  <w:num w:numId="9" w16cid:durableId="418721023">
    <w:abstractNumId w:val="17"/>
  </w:num>
  <w:num w:numId="10" w16cid:durableId="701636600">
    <w:abstractNumId w:val="14"/>
  </w:num>
  <w:num w:numId="11" w16cid:durableId="1130325448">
    <w:abstractNumId w:val="9"/>
  </w:num>
  <w:num w:numId="12" w16cid:durableId="1997687803">
    <w:abstractNumId w:val="13"/>
  </w:num>
  <w:num w:numId="13" w16cid:durableId="1749767913">
    <w:abstractNumId w:val="18"/>
  </w:num>
  <w:num w:numId="14" w16cid:durableId="1287271592">
    <w:abstractNumId w:val="5"/>
  </w:num>
  <w:num w:numId="15" w16cid:durableId="1065492308">
    <w:abstractNumId w:val="8"/>
  </w:num>
  <w:num w:numId="16" w16cid:durableId="92819455">
    <w:abstractNumId w:val="6"/>
  </w:num>
  <w:num w:numId="17" w16cid:durableId="624045031">
    <w:abstractNumId w:val="15"/>
  </w:num>
  <w:num w:numId="18" w16cid:durableId="826672507">
    <w:abstractNumId w:val="21"/>
  </w:num>
  <w:num w:numId="19" w16cid:durableId="1170675232">
    <w:abstractNumId w:val="7"/>
  </w:num>
  <w:num w:numId="20" w16cid:durableId="1548757890">
    <w:abstractNumId w:val="16"/>
  </w:num>
  <w:num w:numId="21" w16cid:durableId="244656901">
    <w:abstractNumId w:val="12"/>
  </w:num>
  <w:num w:numId="22" w16cid:durableId="1671368001">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30"/>
    <w:rsid w:val="000014F7"/>
    <w:rsid w:val="0000168C"/>
    <w:rsid w:val="00001ACE"/>
    <w:rsid w:val="000040B9"/>
    <w:rsid w:val="000041BD"/>
    <w:rsid w:val="0000422A"/>
    <w:rsid w:val="00004350"/>
    <w:rsid w:val="00004398"/>
    <w:rsid w:val="0000592C"/>
    <w:rsid w:val="0000613B"/>
    <w:rsid w:val="000067F8"/>
    <w:rsid w:val="00007A6D"/>
    <w:rsid w:val="00007E3D"/>
    <w:rsid w:val="00012038"/>
    <w:rsid w:val="0001224D"/>
    <w:rsid w:val="0001297A"/>
    <w:rsid w:val="00014B2A"/>
    <w:rsid w:val="00014C43"/>
    <w:rsid w:val="00014DFD"/>
    <w:rsid w:val="00014E02"/>
    <w:rsid w:val="000163E7"/>
    <w:rsid w:val="0002058C"/>
    <w:rsid w:val="00021196"/>
    <w:rsid w:val="00022476"/>
    <w:rsid w:val="00022E7D"/>
    <w:rsid w:val="00023ACC"/>
    <w:rsid w:val="00023D1D"/>
    <w:rsid w:val="000246A2"/>
    <w:rsid w:val="000246B9"/>
    <w:rsid w:val="00025255"/>
    <w:rsid w:val="000253E4"/>
    <w:rsid w:val="00025634"/>
    <w:rsid w:val="0002582F"/>
    <w:rsid w:val="00025A9F"/>
    <w:rsid w:val="00025ECA"/>
    <w:rsid w:val="00025F80"/>
    <w:rsid w:val="00026383"/>
    <w:rsid w:val="00026685"/>
    <w:rsid w:val="000268FC"/>
    <w:rsid w:val="00027216"/>
    <w:rsid w:val="00030694"/>
    <w:rsid w:val="00030D87"/>
    <w:rsid w:val="00031512"/>
    <w:rsid w:val="000315F2"/>
    <w:rsid w:val="00031D35"/>
    <w:rsid w:val="00032BDF"/>
    <w:rsid w:val="00033397"/>
    <w:rsid w:val="00033E99"/>
    <w:rsid w:val="00034F76"/>
    <w:rsid w:val="00037D45"/>
    <w:rsid w:val="00040095"/>
    <w:rsid w:val="00040377"/>
    <w:rsid w:val="00042091"/>
    <w:rsid w:val="0004330A"/>
    <w:rsid w:val="00043403"/>
    <w:rsid w:val="000438D8"/>
    <w:rsid w:val="00043FA1"/>
    <w:rsid w:val="000442EF"/>
    <w:rsid w:val="00045CCD"/>
    <w:rsid w:val="0004622B"/>
    <w:rsid w:val="0004703D"/>
    <w:rsid w:val="000473ED"/>
    <w:rsid w:val="00050F59"/>
    <w:rsid w:val="00051194"/>
    <w:rsid w:val="0005166C"/>
    <w:rsid w:val="00051C54"/>
    <w:rsid w:val="00052167"/>
    <w:rsid w:val="00052169"/>
    <w:rsid w:val="000522A4"/>
    <w:rsid w:val="00052EE0"/>
    <w:rsid w:val="00053617"/>
    <w:rsid w:val="00053CD6"/>
    <w:rsid w:val="0005446E"/>
    <w:rsid w:val="00055132"/>
    <w:rsid w:val="00056479"/>
    <w:rsid w:val="0005666B"/>
    <w:rsid w:val="00056E6D"/>
    <w:rsid w:val="00057D04"/>
    <w:rsid w:val="00061617"/>
    <w:rsid w:val="00061BAD"/>
    <w:rsid w:val="000621E1"/>
    <w:rsid w:val="00064793"/>
    <w:rsid w:val="00066101"/>
    <w:rsid w:val="00066766"/>
    <w:rsid w:val="0006743B"/>
    <w:rsid w:val="0007009E"/>
    <w:rsid w:val="00070EF0"/>
    <w:rsid w:val="000715AE"/>
    <w:rsid w:val="00072315"/>
    <w:rsid w:val="000723D8"/>
    <w:rsid w:val="00072963"/>
    <w:rsid w:val="00072D5E"/>
    <w:rsid w:val="000739E6"/>
    <w:rsid w:val="00073EBF"/>
    <w:rsid w:val="00074077"/>
    <w:rsid w:val="00074B9C"/>
    <w:rsid w:val="00075F3E"/>
    <w:rsid w:val="00077153"/>
    <w:rsid w:val="00077156"/>
    <w:rsid w:val="00077653"/>
    <w:rsid w:val="00077E30"/>
    <w:rsid w:val="00077FC7"/>
    <w:rsid w:val="00080512"/>
    <w:rsid w:val="00080C2E"/>
    <w:rsid w:val="00081226"/>
    <w:rsid w:val="00081280"/>
    <w:rsid w:val="00081E72"/>
    <w:rsid w:val="00081EF0"/>
    <w:rsid w:val="00083771"/>
    <w:rsid w:val="00084947"/>
    <w:rsid w:val="00084C7D"/>
    <w:rsid w:val="00084D1B"/>
    <w:rsid w:val="00084FC3"/>
    <w:rsid w:val="00085F1F"/>
    <w:rsid w:val="0008618A"/>
    <w:rsid w:val="0008688D"/>
    <w:rsid w:val="000901C6"/>
    <w:rsid w:val="000902CB"/>
    <w:rsid w:val="00090468"/>
    <w:rsid w:val="00091BB7"/>
    <w:rsid w:val="00092D46"/>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DFD"/>
    <w:rsid w:val="000A2EB3"/>
    <w:rsid w:val="000A30DC"/>
    <w:rsid w:val="000A3497"/>
    <w:rsid w:val="000A3F9E"/>
    <w:rsid w:val="000A4B07"/>
    <w:rsid w:val="000A5319"/>
    <w:rsid w:val="000A57D7"/>
    <w:rsid w:val="000A6535"/>
    <w:rsid w:val="000A6706"/>
    <w:rsid w:val="000A7131"/>
    <w:rsid w:val="000A71D1"/>
    <w:rsid w:val="000A7566"/>
    <w:rsid w:val="000A75CC"/>
    <w:rsid w:val="000B046E"/>
    <w:rsid w:val="000B1999"/>
    <w:rsid w:val="000B1D17"/>
    <w:rsid w:val="000B1EFE"/>
    <w:rsid w:val="000B20F7"/>
    <w:rsid w:val="000B393C"/>
    <w:rsid w:val="000B3BE0"/>
    <w:rsid w:val="000B4903"/>
    <w:rsid w:val="000B53A4"/>
    <w:rsid w:val="000B7BCF"/>
    <w:rsid w:val="000C04D0"/>
    <w:rsid w:val="000C23DF"/>
    <w:rsid w:val="000C2435"/>
    <w:rsid w:val="000C2489"/>
    <w:rsid w:val="000C3B29"/>
    <w:rsid w:val="000C43BA"/>
    <w:rsid w:val="000C4508"/>
    <w:rsid w:val="000C457D"/>
    <w:rsid w:val="000C5056"/>
    <w:rsid w:val="000C507D"/>
    <w:rsid w:val="000C522B"/>
    <w:rsid w:val="000C56FB"/>
    <w:rsid w:val="000C59C0"/>
    <w:rsid w:val="000C68BE"/>
    <w:rsid w:val="000C69AD"/>
    <w:rsid w:val="000C76EA"/>
    <w:rsid w:val="000C76FD"/>
    <w:rsid w:val="000C7993"/>
    <w:rsid w:val="000D01F2"/>
    <w:rsid w:val="000D08C2"/>
    <w:rsid w:val="000D0B45"/>
    <w:rsid w:val="000D1418"/>
    <w:rsid w:val="000D3CAA"/>
    <w:rsid w:val="000D4A15"/>
    <w:rsid w:val="000D58AB"/>
    <w:rsid w:val="000D62C9"/>
    <w:rsid w:val="000D7979"/>
    <w:rsid w:val="000D7CDC"/>
    <w:rsid w:val="000E0E2A"/>
    <w:rsid w:val="000E11E4"/>
    <w:rsid w:val="000E1E2C"/>
    <w:rsid w:val="000E2969"/>
    <w:rsid w:val="000E2D8D"/>
    <w:rsid w:val="000E3005"/>
    <w:rsid w:val="000E3A11"/>
    <w:rsid w:val="000E41CB"/>
    <w:rsid w:val="000E42F8"/>
    <w:rsid w:val="000E46F1"/>
    <w:rsid w:val="000E4B45"/>
    <w:rsid w:val="000E4D28"/>
    <w:rsid w:val="000E5919"/>
    <w:rsid w:val="000E6058"/>
    <w:rsid w:val="000E6529"/>
    <w:rsid w:val="000E7C7D"/>
    <w:rsid w:val="000F003D"/>
    <w:rsid w:val="000F04B3"/>
    <w:rsid w:val="000F1302"/>
    <w:rsid w:val="000F19D0"/>
    <w:rsid w:val="000F2187"/>
    <w:rsid w:val="000F3136"/>
    <w:rsid w:val="000F324F"/>
    <w:rsid w:val="000F3988"/>
    <w:rsid w:val="000F3D92"/>
    <w:rsid w:val="000F4783"/>
    <w:rsid w:val="000F57F4"/>
    <w:rsid w:val="000F62D7"/>
    <w:rsid w:val="000F78E9"/>
    <w:rsid w:val="00101610"/>
    <w:rsid w:val="00101E5C"/>
    <w:rsid w:val="00101FC7"/>
    <w:rsid w:val="001038BB"/>
    <w:rsid w:val="00103C0F"/>
    <w:rsid w:val="00104A2C"/>
    <w:rsid w:val="00105921"/>
    <w:rsid w:val="00105DBA"/>
    <w:rsid w:val="0010753D"/>
    <w:rsid w:val="00107D13"/>
    <w:rsid w:val="0011087C"/>
    <w:rsid w:val="001123E7"/>
    <w:rsid w:val="00112F1A"/>
    <w:rsid w:val="00113F1B"/>
    <w:rsid w:val="001155DF"/>
    <w:rsid w:val="00116C72"/>
    <w:rsid w:val="001178BC"/>
    <w:rsid w:val="001179A0"/>
    <w:rsid w:val="00120E8C"/>
    <w:rsid w:val="001223B0"/>
    <w:rsid w:val="0012249B"/>
    <w:rsid w:val="0012302F"/>
    <w:rsid w:val="00124F4F"/>
    <w:rsid w:val="001252D3"/>
    <w:rsid w:val="0012637C"/>
    <w:rsid w:val="0012647B"/>
    <w:rsid w:val="00126917"/>
    <w:rsid w:val="001275A4"/>
    <w:rsid w:val="00132727"/>
    <w:rsid w:val="0013309E"/>
    <w:rsid w:val="00133EA9"/>
    <w:rsid w:val="00133EED"/>
    <w:rsid w:val="001349C1"/>
    <w:rsid w:val="00135218"/>
    <w:rsid w:val="001358C7"/>
    <w:rsid w:val="00136498"/>
    <w:rsid w:val="00136D94"/>
    <w:rsid w:val="001425AD"/>
    <w:rsid w:val="00143492"/>
    <w:rsid w:val="001434D9"/>
    <w:rsid w:val="00143A6A"/>
    <w:rsid w:val="00144239"/>
    <w:rsid w:val="00145075"/>
    <w:rsid w:val="001466C9"/>
    <w:rsid w:val="00147697"/>
    <w:rsid w:val="001504D5"/>
    <w:rsid w:val="00152ED6"/>
    <w:rsid w:val="00154400"/>
    <w:rsid w:val="00154C37"/>
    <w:rsid w:val="00154F10"/>
    <w:rsid w:val="00155EB5"/>
    <w:rsid w:val="00155F61"/>
    <w:rsid w:val="00156EE9"/>
    <w:rsid w:val="00157043"/>
    <w:rsid w:val="00157278"/>
    <w:rsid w:val="00160208"/>
    <w:rsid w:val="00160E13"/>
    <w:rsid w:val="0016286D"/>
    <w:rsid w:val="00162BD5"/>
    <w:rsid w:val="001634C7"/>
    <w:rsid w:val="001639C3"/>
    <w:rsid w:val="00164169"/>
    <w:rsid w:val="00164B5D"/>
    <w:rsid w:val="00164C25"/>
    <w:rsid w:val="0016509A"/>
    <w:rsid w:val="001650E7"/>
    <w:rsid w:val="0016511A"/>
    <w:rsid w:val="00165B0B"/>
    <w:rsid w:val="00166FCF"/>
    <w:rsid w:val="001673B8"/>
    <w:rsid w:val="00167BDC"/>
    <w:rsid w:val="00167F22"/>
    <w:rsid w:val="0017081C"/>
    <w:rsid w:val="001710B4"/>
    <w:rsid w:val="00172870"/>
    <w:rsid w:val="00172BD2"/>
    <w:rsid w:val="00172E73"/>
    <w:rsid w:val="001731CA"/>
    <w:rsid w:val="00174107"/>
    <w:rsid w:val="001741A0"/>
    <w:rsid w:val="00174BCA"/>
    <w:rsid w:val="001757A1"/>
    <w:rsid w:val="00175DC8"/>
    <w:rsid w:val="00175FA0"/>
    <w:rsid w:val="00176227"/>
    <w:rsid w:val="00177F10"/>
    <w:rsid w:val="0018078B"/>
    <w:rsid w:val="001816BB"/>
    <w:rsid w:val="00181975"/>
    <w:rsid w:val="001821B9"/>
    <w:rsid w:val="001821DA"/>
    <w:rsid w:val="00182718"/>
    <w:rsid w:val="00182E5E"/>
    <w:rsid w:val="00183209"/>
    <w:rsid w:val="00183485"/>
    <w:rsid w:val="00183D27"/>
    <w:rsid w:val="0018415C"/>
    <w:rsid w:val="00184502"/>
    <w:rsid w:val="00184B86"/>
    <w:rsid w:val="001852C9"/>
    <w:rsid w:val="001862D5"/>
    <w:rsid w:val="001863E7"/>
    <w:rsid w:val="001871DE"/>
    <w:rsid w:val="00187B0B"/>
    <w:rsid w:val="001907EE"/>
    <w:rsid w:val="001912C3"/>
    <w:rsid w:val="00191D6A"/>
    <w:rsid w:val="00194615"/>
    <w:rsid w:val="00194CD0"/>
    <w:rsid w:val="00194E6F"/>
    <w:rsid w:val="001950A5"/>
    <w:rsid w:val="001951AD"/>
    <w:rsid w:val="001952C0"/>
    <w:rsid w:val="00195C30"/>
    <w:rsid w:val="0019663D"/>
    <w:rsid w:val="00196918"/>
    <w:rsid w:val="00197CD2"/>
    <w:rsid w:val="001A07CE"/>
    <w:rsid w:val="001A0AFF"/>
    <w:rsid w:val="001A0ECD"/>
    <w:rsid w:val="001A0F48"/>
    <w:rsid w:val="001A158E"/>
    <w:rsid w:val="001A2073"/>
    <w:rsid w:val="001A232C"/>
    <w:rsid w:val="001A2A3C"/>
    <w:rsid w:val="001A74D8"/>
    <w:rsid w:val="001A75CC"/>
    <w:rsid w:val="001A7A06"/>
    <w:rsid w:val="001B03D1"/>
    <w:rsid w:val="001B076A"/>
    <w:rsid w:val="001B0D22"/>
    <w:rsid w:val="001B1738"/>
    <w:rsid w:val="001B387E"/>
    <w:rsid w:val="001B49C9"/>
    <w:rsid w:val="001B518B"/>
    <w:rsid w:val="001B634F"/>
    <w:rsid w:val="001B6440"/>
    <w:rsid w:val="001B6625"/>
    <w:rsid w:val="001B7642"/>
    <w:rsid w:val="001C1A03"/>
    <w:rsid w:val="001C27AE"/>
    <w:rsid w:val="001C2892"/>
    <w:rsid w:val="001C3062"/>
    <w:rsid w:val="001C31CF"/>
    <w:rsid w:val="001C36CF"/>
    <w:rsid w:val="001C4F79"/>
    <w:rsid w:val="001C6D48"/>
    <w:rsid w:val="001C721F"/>
    <w:rsid w:val="001C7671"/>
    <w:rsid w:val="001C779E"/>
    <w:rsid w:val="001D21F1"/>
    <w:rsid w:val="001D2DEC"/>
    <w:rsid w:val="001D2E7E"/>
    <w:rsid w:val="001D303A"/>
    <w:rsid w:val="001D3EA1"/>
    <w:rsid w:val="001D499A"/>
    <w:rsid w:val="001D5AEA"/>
    <w:rsid w:val="001E01D3"/>
    <w:rsid w:val="001E42BE"/>
    <w:rsid w:val="001E4609"/>
    <w:rsid w:val="001E4CF9"/>
    <w:rsid w:val="001E5647"/>
    <w:rsid w:val="001E59C7"/>
    <w:rsid w:val="001E6696"/>
    <w:rsid w:val="001E6C67"/>
    <w:rsid w:val="001E7A88"/>
    <w:rsid w:val="001E7C1E"/>
    <w:rsid w:val="001F10D2"/>
    <w:rsid w:val="001F1402"/>
    <w:rsid w:val="001F168B"/>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F98"/>
    <w:rsid w:val="00203BFF"/>
    <w:rsid w:val="00204045"/>
    <w:rsid w:val="00205B07"/>
    <w:rsid w:val="00205DB0"/>
    <w:rsid w:val="002064E4"/>
    <w:rsid w:val="002068B3"/>
    <w:rsid w:val="00206D07"/>
    <w:rsid w:val="00207004"/>
    <w:rsid w:val="0020712B"/>
    <w:rsid w:val="00207938"/>
    <w:rsid w:val="0021023B"/>
    <w:rsid w:val="002109F4"/>
    <w:rsid w:val="00211B45"/>
    <w:rsid w:val="00211D2E"/>
    <w:rsid w:val="00211E39"/>
    <w:rsid w:val="002133B5"/>
    <w:rsid w:val="00215057"/>
    <w:rsid w:val="002157E3"/>
    <w:rsid w:val="0021587C"/>
    <w:rsid w:val="00215A4C"/>
    <w:rsid w:val="00216496"/>
    <w:rsid w:val="0021720E"/>
    <w:rsid w:val="002200BB"/>
    <w:rsid w:val="00220B0B"/>
    <w:rsid w:val="00220CEF"/>
    <w:rsid w:val="00220F5E"/>
    <w:rsid w:val="00220F6F"/>
    <w:rsid w:val="00222729"/>
    <w:rsid w:val="00222956"/>
    <w:rsid w:val="00222B65"/>
    <w:rsid w:val="00222B69"/>
    <w:rsid w:val="00223665"/>
    <w:rsid w:val="0022606D"/>
    <w:rsid w:val="00226F28"/>
    <w:rsid w:val="00227D55"/>
    <w:rsid w:val="00227FF0"/>
    <w:rsid w:val="00230E38"/>
    <w:rsid w:val="00231728"/>
    <w:rsid w:val="00231866"/>
    <w:rsid w:val="002318BD"/>
    <w:rsid w:val="00231B65"/>
    <w:rsid w:val="002322F6"/>
    <w:rsid w:val="00232AC0"/>
    <w:rsid w:val="00233C63"/>
    <w:rsid w:val="002340AD"/>
    <w:rsid w:val="002344F6"/>
    <w:rsid w:val="0023489E"/>
    <w:rsid w:val="00235970"/>
    <w:rsid w:val="00240615"/>
    <w:rsid w:val="00240D3D"/>
    <w:rsid w:val="002420EF"/>
    <w:rsid w:val="002425FE"/>
    <w:rsid w:val="0024397B"/>
    <w:rsid w:val="002439C3"/>
    <w:rsid w:val="002447BC"/>
    <w:rsid w:val="00244C20"/>
    <w:rsid w:val="00244E8F"/>
    <w:rsid w:val="00244EB8"/>
    <w:rsid w:val="00245362"/>
    <w:rsid w:val="002456FC"/>
    <w:rsid w:val="002463E6"/>
    <w:rsid w:val="00246EA0"/>
    <w:rsid w:val="00247766"/>
    <w:rsid w:val="00250CBB"/>
    <w:rsid w:val="00251318"/>
    <w:rsid w:val="00251E0A"/>
    <w:rsid w:val="0025225B"/>
    <w:rsid w:val="0025246A"/>
    <w:rsid w:val="002534C0"/>
    <w:rsid w:val="002535B0"/>
    <w:rsid w:val="002545BF"/>
    <w:rsid w:val="00254BD8"/>
    <w:rsid w:val="00255190"/>
    <w:rsid w:val="002558C5"/>
    <w:rsid w:val="00256A8D"/>
    <w:rsid w:val="00257AAF"/>
    <w:rsid w:val="00260FF6"/>
    <w:rsid w:val="002610D8"/>
    <w:rsid w:val="00261279"/>
    <w:rsid w:val="00262C8C"/>
    <w:rsid w:val="00264620"/>
    <w:rsid w:val="002658EB"/>
    <w:rsid w:val="0026622B"/>
    <w:rsid w:val="002662B6"/>
    <w:rsid w:val="0027009D"/>
    <w:rsid w:val="002703F9"/>
    <w:rsid w:val="00270BAC"/>
    <w:rsid w:val="00270D60"/>
    <w:rsid w:val="00271B5E"/>
    <w:rsid w:val="002736FC"/>
    <w:rsid w:val="002740E5"/>
    <w:rsid w:val="002747EC"/>
    <w:rsid w:val="00275A84"/>
    <w:rsid w:val="00276F5B"/>
    <w:rsid w:val="00277AC5"/>
    <w:rsid w:val="00281395"/>
    <w:rsid w:val="002818D6"/>
    <w:rsid w:val="00281A2D"/>
    <w:rsid w:val="00281E83"/>
    <w:rsid w:val="0028218E"/>
    <w:rsid w:val="002848E4"/>
    <w:rsid w:val="00284B04"/>
    <w:rsid w:val="00285045"/>
    <w:rsid w:val="002855BF"/>
    <w:rsid w:val="00285BA4"/>
    <w:rsid w:val="002876FF"/>
    <w:rsid w:val="00287B2E"/>
    <w:rsid w:val="00290391"/>
    <w:rsid w:val="00290688"/>
    <w:rsid w:val="00291C53"/>
    <w:rsid w:val="002928F5"/>
    <w:rsid w:val="00292914"/>
    <w:rsid w:val="002929D8"/>
    <w:rsid w:val="00292ED2"/>
    <w:rsid w:val="002930EA"/>
    <w:rsid w:val="0029322A"/>
    <w:rsid w:val="00295174"/>
    <w:rsid w:val="00295233"/>
    <w:rsid w:val="00295DD2"/>
    <w:rsid w:val="00297155"/>
    <w:rsid w:val="00297275"/>
    <w:rsid w:val="00297423"/>
    <w:rsid w:val="00297BB0"/>
    <w:rsid w:val="002A1C94"/>
    <w:rsid w:val="002A1E96"/>
    <w:rsid w:val="002A2E79"/>
    <w:rsid w:val="002A3480"/>
    <w:rsid w:val="002A3494"/>
    <w:rsid w:val="002A37F5"/>
    <w:rsid w:val="002A4693"/>
    <w:rsid w:val="002A5832"/>
    <w:rsid w:val="002A58F4"/>
    <w:rsid w:val="002A61D5"/>
    <w:rsid w:val="002A6E7D"/>
    <w:rsid w:val="002B11EB"/>
    <w:rsid w:val="002B1F3E"/>
    <w:rsid w:val="002B2578"/>
    <w:rsid w:val="002B6D85"/>
    <w:rsid w:val="002B7D3A"/>
    <w:rsid w:val="002C05B6"/>
    <w:rsid w:val="002C1430"/>
    <w:rsid w:val="002C1D5A"/>
    <w:rsid w:val="002C20CB"/>
    <w:rsid w:val="002C30AA"/>
    <w:rsid w:val="002C3C6A"/>
    <w:rsid w:val="002C4746"/>
    <w:rsid w:val="002C491B"/>
    <w:rsid w:val="002C7672"/>
    <w:rsid w:val="002D113B"/>
    <w:rsid w:val="002D11F3"/>
    <w:rsid w:val="002D1892"/>
    <w:rsid w:val="002D4E3C"/>
    <w:rsid w:val="002D54B3"/>
    <w:rsid w:val="002E05E7"/>
    <w:rsid w:val="002E0ADE"/>
    <w:rsid w:val="002E1272"/>
    <w:rsid w:val="002E1777"/>
    <w:rsid w:val="002E25B8"/>
    <w:rsid w:val="002E2879"/>
    <w:rsid w:val="002E3314"/>
    <w:rsid w:val="002E3B6B"/>
    <w:rsid w:val="002E40B7"/>
    <w:rsid w:val="002E4EBD"/>
    <w:rsid w:val="002E507B"/>
    <w:rsid w:val="002E546B"/>
    <w:rsid w:val="002E7A0E"/>
    <w:rsid w:val="002F0D22"/>
    <w:rsid w:val="002F20F2"/>
    <w:rsid w:val="002F24F4"/>
    <w:rsid w:val="002F31C2"/>
    <w:rsid w:val="002F3E02"/>
    <w:rsid w:val="002F3E56"/>
    <w:rsid w:val="002F40BF"/>
    <w:rsid w:val="002F5B7D"/>
    <w:rsid w:val="002F6747"/>
    <w:rsid w:val="002F741D"/>
    <w:rsid w:val="003009DC"/>
    <w:rsid w:val="00300B82"/>
    <w:rsid w:val="00300CF1"/>
    <w:rsid w:val="00301627"/>
    <w:rsid w:val="00302041"/>
    <w:rsid w:val="003023E2"/>
    <w:rsid w:val="0030303B"/>
    <w:rsid w:val="003038C3"/>
    <w:rsid w:val="00303C98"/>
    <w:rsid w:val="003040C6"/>
    <w:rsid w:val="0030591D"/>
    <w:rsid w:val="00305E82"/>
    <w:rsid w:val="00306725"/>
    <w:rsid w:val="00307650"/>
    <w:rsid w:val="00307ABD"/>
    <w:rsid w:val="00307DE4"/>
    <w:rsid w:val="003101B6"/>
    <w:rsid w:val="003121E3"/>
    <w:rsid w:val="00312B3F"/>
    <w:rsid w:val="00312F9E"/>
    <w:rsid w:val="00312FFD"/>
    <w:rsid w:val="00313363"/>
    <w:rsid w:val="00314608"/>
    <w:rsid w:val="00315A4C"/>
    <w:rsid w:val="00315BDB"/>
    <w:rsid w:val="003169B1"/>
    <w:rsid w:val="003172DC"/>
    <w:rsid w:val="0031756E"/>
    <w:rsid w:val="00317F7B"/>
    <w:rsid w:val="00321659"/>
    <w:rsid w:val="00324329"/>
    <w:rsid w:val="0032438D"/>
    <w:rsid w:val="00325525"/>
    <w:rsid w:val="00325AE3"/>
    <w:rsid w:val="00325FC9"/>
    <w:rsid w:val="00326069"/>
    <w:rsid w:val="00326331"/>
    <w:rsid w:val="00326460"/>
    <w:rsid w:val="00327367"/>
    <w:rsid w:val="00327C14"/>
    <w:rsid w:val="003306C2"/>
    <w:rsid w:val="00331BA1"/>
    <w:rsid w:val="00331BDB"/>
    <w:rsid w:val="00333504"/>
    <w:rsid w:val="0033379A"/>
    <w:rsid w:val="00335335"/>
    <w:rsid w:val="00335FDB"/>
    <w:rsid w:val="00336889"/>
    <w:rsid w:val="00336947"/>
    <w:rsid w:val="003377A4"/>
    <w:rsid w:val="00337B14"/>
    <w:rsid w:val="003404C3"/>
    <w:rsid w:val="003404E2"/>
    <w:rsid w:val="00340E59"/>
    <w:rsid w:val="0034162D"/>
    <w:rsid w:val="00342AA1"/>
    <w:rsid w:val="00342AEF"/>
    <w:rsid w:val="0034549F"/>
    <w:rsid w:val="003455A2"/>
    <w:rsid w:val="003458B1"/>
    <w:rsid w:val="00346789"/>
    <w:rsid w:val="00351ECC"/>
    <w:rsid w:val="0035279F"/>
    <w:rsid w:val="00352B07"/>
    <w:rsid w:val="00352F5D"/>
    <w:rsid w:val="00354025"/>
    <w:rsid w:val="003541B9"/>
    <w:rsid w:val="00354274"/>
    <w:rsid w:val="0035462D"/>
    <w:rsid w:val="00354D68"/>
    <w:rsid w:val="00355218"/>
    <w:rsid w:val="00355CA5"/>
    <w:rsid w:val="003562F6"/>
    <w:rsid w:val="003565A1"/>
    <w:rsid w:val="003578C1"/>
    <w:rsid w:val="00357EAA"/>
    <w:rsid w:val="00360800"/>
    <w:rsid w:val="00360FCB"/>
    <w:rsid w:val="0036148F"/>
    <w:rsid w:val="0036253F"/>
    <w:rsid w:val="00362FAF"/>
    <w:rsid w:val="00364B41"/>
    <w:rsid w:val="00365C9E"/>
    <w:rsid w:val="0036607C"/>
    <w:rsid w:val="003663FF"/>
    <w:rsid w:val="003664EA"/>
    <w:rsid w:val="00366517"/>
    <w:rsid w:val="00366B59"/>
    <w:rsid w:val="00367C0A"/>
    <w:rsid w:val="003727C5"/>
    <w:rsid w:val="00372D7B"/>
    <w:rsid w:val="00373216"/>
    <w:rsid w:val="00374F3C"/>
    <w:rsid w:val="003763F4"/>
    <w:rsid w:val="003774F0"/>
    <w:rsid w:val="00377BB5"/>
    <w:rsid w:val="00377DCA"/>
    <w:rsid w:val="0038011C"/>
    <w:rsid w:val="00380753"/>
    <w:rsid w:val="00380DE0"/>
    <w:rsid w:val="003813F8"/>
    <w:rsid w:val="00381989"/>
    <w:rsid w:val="00381FB7"/>
    <w:rsid w:val="00383250"/>
    <w:rsid w:val="00383A77"/>
    <w:rsid w:val="00384262"/>
    <w:rsid w:val="0038529B"/>
    <w:rsid w:val="003875D3"/>
    <w:rsid w:val="0039039F"/>
    <w:rsid w:val="003903EE"/>
    <w:rsid w:val="003912C4"/>
    <w:rsid w:val="003928A8"/>
    <w:rsid w:val="00392BB9"/>
    <w:rsid w:val="00393095"/>
    <w:rsid w:val="00393A12"/>
    <w:rsid w:val="00395022"/>
    <w:rsid w:val="00395BC6"/>
    <w:rsid w:val="0039657B"/>
    <w:rsid w:val="00397141"/>
    <w:rsid w:val="0039725D"/>
    <w:rsid w:val="00397C5A"/>
    <w:rsid w:val="003A1A00"/>
    <w:rsid w:val="003A2508"/>
    <w:rsid w:val="003A2CB1"/>
    <w:rsid w:val="003A41EF"/>
    <w:rsid w:val="003A4891"/>
    <w:rsid w:val="003A4B44"/>
    <w:rsid w:val="003A5176"/>
    <w:rsid w:val="003A5E69"/>
    <w:rsid w:val="003A64DE"/>
    <w:rsid w:val="003A68D7"/>
    <w:rsid w:val="003B183B"/>
    <w:rsid w:val="003B19E6"/>
    <w:rsid w:val="003B1AFE"/>
    <w:rsid w:val="003B1BBD"/>
    <w:rsid w:val="003B3261"/>
    <w:rsid w:val="003B39F9"/>
    <w:rsid w:val="003B40AD"/>
    <w:rsid w:val="003B4272"/>
    <w:rsid w:val="003B553A"/>
    <w:rsid w:val="003B5A17"/>
    <w:rsid w:val="003B5C0D"/>
    <w:rsid w:val="003B7273"/>
    <w:rsid w:val="003B7873"/>
    <w:rsid w:val="003B7EDA"/>
    <w:rsid w:val="003C1C1E"/>
    <w:rsid w:val="003C24A3"/>
    <w:rsid w:val="003C28EA"/>
    <w:rsid w:val="003C4E37"/>
    <w:rsid w:val="003C6364"/>
    <w:rsid w:val="003C6F79"/>
    <w:rsid w:val="003C75DD"/>
    <w:rsid w:val="003C7E84"/>
    <w:rsid w:val="003D119B"/>
    <w:rsid w:val="003D1C67"/>
    <w:rsid w:val="003D36A3"/>
    <w:rsid w:val="003D5281"/>
    <w:rsid w:val="003D5687"/>
    <w:rsid w:val="003D5BAA"/>
    <w:rsid w:val="003D62A9"/>
    <w:rsid w:val="003E16BE"/>
    <w:rsid w:val="003E18B4"/>
    <w:rsid w:val="003E1993"/>
    <w:rsid w:val="003E214D"/>
    <w:rsid w:val="003E283E"/>
    <w:rsid w:val="003E31BF"/>
    <w:rsid w:val="003E3273"/>
    <w:rsid w:val="003E3BDB"/>
    <w:rsid w:val="003E4167"/>
    <w:rsid w:val="003E4202"/>
    <w:rsid w:val="003E5E30"/>
    <w:rsid w:val="003E624B"/>
    <w:rsid w:val="003E6E19"/>
    <w:rsid w:val="003E70C1"/>
    <w:rsid w:val="003E743F"/>
    <w:rsid w:val="003E76CC"/>
    <w:rsid w:val="003E7AA1"/>
    <w:rsid w:val="003F00CD"/>
    <w:rsid w:val="003F1891"/>
    <w:rsid w:val="003F28FD"/>
    <w:rsid w:val="003F3810"/>
    <w:rsid w:val="003F3E3B"/>
    <w:rsid w:val="003F4E28"/>
    <w:rsid w:val="003F5003"/>
    <w:rsid w:val="003F5B64"/>
    <w:rsid w:val="003F5CDF"/>
    <w:rsid w:val="003F5FE4"/>
    <w:rsid w:val="003F67A6"/>
    <w:rsid w:val="003F73A0"/>
    <w:rsid w:val="003F7A73"/>
    <w:rsid w:val="004005F4"/>
    <w:rsid w:val="004006E8"/>
    <w:rsid w:val="00401855"/>
    <w:rsid w:val="00401B8B"/>
    <w:rsid w:val="004028FC"/>
    <w:rsid w:val="00405108"/>
    <w:rsid w:val="00405E0D"/>
    <w:rsid w:val="0040790D"/>
    <w:rsid w:val="004079AB"/>
    <w:rsid w:val="00407D00"/>
    <w:rsid w:val="00407E3D"/>
    <w:rsid w:val="00410F52"/>
    <w:rsid w:val="00411A48"/>
    <w:rsid w:val="00411E9E"/>
    <w:rsid w:val="0041221A"/>
    <w:rsid w:val="00412344"/>
    <w:rsid w:val="00412A4C"/>
    <w:rsid w:val="004138A9"/>
    <w:rsid w:val="0041407D"/>
    <w:rsid w:val="004140D6"/>
    <w:rsid w:val="00414474"/>
    <w:rsid w:val="0041481F"/>
    <w:rsid w:val="00415624"/>
    <w:rsid w:val="004161F0"/>
    <w:rsid w:val="00416B02"/>
    <w:rsid w:val="0041719A"/>
    <w:rsid w:val="00420654"/>
    <w:rsid w:val="00421CBF"/>
    <w:rsid w:val="00421DFA"/>
    <w:rsid w:val="004221A1"/>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9D4"/>
    <w:rsid w:val="00437A61"/>
    <w:rsid w:val="00437E76"/>
    <w:rsid w:val="004414E8"/>
    <w:rsid w:val="0044427E"/>
    <w:rsid w:val="00444AD6"/>
    <w:rsid w:val="00444F34"/>
    <w:rsid w:val="0044572F"/>
    <w:rsid w:val="00445A6F"/>
    <w:rsid w:val="00445CA2"/>
    <w:rsid w:val="00446178"/>
    <w:rsid w:val="0044757D"/>
    <w:rsid w:val="004500DA"/>
    <w:rsid w:val="00450CFA"/>
    <w:rsid w:val="004512BA"/>
    <w:rsid w:val="00452C95"/>
    <w:rsid w:val="00454905"/>
    <w:rsid w:val="004557C8"/>
    <w:rsid w:val="00455849"/>
    <w:rsid w:val="00461799"/>
    <w:rsid w:val="00461A4B"/>
    <w:rsid w:val="0046233B"/>
    <w:rsid w:val="00462674"/>
    <w:rsid w:val="004629A5"/>
    <w:rsid w:val="00462B7A"/>
    <w:rsid w:val="00463318"/>
    <w:rsid w:val="00463BE5"/>
    <w:rsid w:val="00463DB3"/>
    <w:rsid w:val="00464882"/>
    <w:rsid w:val="00465C07"/>
    <w:rsid w:val="00467984"/>
    <w:rsid w:val="00470054"/>
    <w:rsid w:val="004702FD"/>
    <w:rsid w:val="00470B41"/>
    <w:rsid w:val="004711BE"/>
    <w:rsid w:val="0047142B"/>
    <w:rsid w:val="00471E74"/>
    <w:rsid w:val="00472050"/>
    <w:rsid w:val="00472AB7"/>
    <w:rsid w:val="004737E0"/>
    <w:rsid w:val="0047447E"/>
    <w:rsid w:val="00474671"/>
    <w:rsid w:val="00474733"/>
    <w:rsid w:val="004758BE"/>
    <w:rsid w:val="004759D4"/>
    <w:rsid w:val="004770F0"/>
    <w:rsid w:val="00477455"/>
    <w:rsid w:val="0048079A"/>
    <w:rsid w:val="004808C0"/>
    <w:rsid w:val="00481255"/>
    <w:rsid w:val="00481261"/>
    <w:rsid w:val="00481BCB"/>
    <w:rsid w:val="00481F28"/>
    <w:rsid w:val="00482058"/>
    <w:rsid w:val="00482A15"/>
    <w:rsid w:val="0048380B"/>
    <w:rsid w:val="00485609"/>
    <w:rsid w:val="00485B86"/>
    <w:rsid w:val="00486414"/>
    <w:rsid w:val="004864D8"/>
    <w:rsid w:val="00486640"/>
    <w:rsid w:val="00486773"/>
    <w:rsid w:val="00486B43"/>
    <w:rsid w:val="004902AE"/>
    <w:rsid w:val="00490FBE"/>
    <w:rsid w:val="004911F9"/>
    <w:rsid w:val="0049190C"/>
    <w:rsid w:val="00492498"/>
    <w:rsid w:val="00492AB6"/>
    <w:rsid w:val="00492C73"/>
    <w:rsid w:val="00494960"/>
    <w:rsid w:val="004952CF"/>
    <w:rsid w:val="004952F7"/>
    <w:rsid w:val="00495801"/>
    <w:rsid w:val="00496531"/>
    <w:rsid w:val="0049704D"/>
    <w:rsid w:val="00497DCC"/>
    <w:rsid w:val="00497E86"/>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B14"/>
    <w:rsid w:val="004B1BB8"/>
    <w:rsid w:val="004B2034"/>
    <w:rsid w:val="004B2496"/>
    <w:rsid w:val="004B2637"/>
    <w:rsid w:val="004B28DD"/>
    <w:rsid w:val="004B3508"/>
    <w:rsid w:val="004B3E87"/>
    <w:rsid w:val="004B496C"/>
    <w:rsid w:val="004B503D"/>
    <w:rsid w:val="004B50E0"/>
    <w:rsid w:val="004B5539"/>
    <w:rsid w:val="004B5D3D"/>
    <w:rsid w:val="004B7027"/>
    <w:rsid w:val="004C257C"/>
    <w:rsid w:val="004C25F0"/>
    <w:rsid w:val="004C295E"/>
    <w:rsid w:val="004C392F"/>
    <w:rsid w:val="004C3F58"/>
    <w:rsid w:val="004C44D2"/>
    <w:rsid w:val="004C59EF"/>
    <w:rsid w:val="004C5ACA"/>
    <w:rsid w:val="004C5DA1"/>
    <w:rsid w:val="004C65DF"/>
    <w:rsid w:val="004C73D8"/>
    <w:rsid w:val="004C7C9B"/>
    <w:rsid w:val="004D0832"/>
    <w:rsid w:val="004D08C8"/>
    <w:rsid w:val="004D0C5F"/>
    <w:rsid w:val="004D126B"/>
    <w:rsid w:val="004D2884"/>
    <w:rsid w:val="004D3578"/>
    <w:rsid w:val="004D36A4"/>
    <w:rsid w:val="004D380D"/>
    <w:rsid w:val="004D4088"/>
    <w:rsid w:val="004D43C7"/>
    <w:rsid w:val="004D4AA2"/>
    <w:rsid w:val="004D4FA5"/>
    <w:rsid w:val="004D5AB4"/>
    <w:rsid w:val="004D6512"/>
    <w:rsid w:val="004D6C16"/>
    <w:rsid w:val="004D6E42"/>
    <w:rsid w:val="004D7262"/>
    <w:rsid w:val="004D7718"/>
    <w:rsid w:val="004E2042"/>
    <w:rsid w:val="004E213A"/>
    <w:rsid w:val="004E4B52"/>
    <w:rsid w:val="004E54D8"/>
    <w:rsid w:val="004E54F2"/>
    <w:rsid w:val="004E5EF9"/>
    <w:rsid w:val="004E6B06"/>
    <w:rsid w:val="004E711F"/>
    <w:rsid w:val="004E7223"/>
    <w:rsid w:val="004E7C2B"/>
    <w:rsid w:val="004F05DD"/>
    <w:rsid w:val="004F120C"/>
    <w:rsid w:val="004F16D1"/>
    <w:rsid w:val="004F176A"/>
    <w:rsid w:val="004F21C0"/>
    <w:rsid w:val="004F2555"/>
    <w:rsid w:val="004F2691"/>
    <w:rsid w:val="004F5FFC"/>
    <w:rsid w:val="004F6020"/>
    <w:rsid w:val="004F6CE8"/>
    <w:rsid w:val="0050037A"/>
    <w:rsid w:val="005006FB"/>
    <w:rsid w:val="00500C6B"/>
    <w:rsid w:val="00501279"/>
    <w:rsid w:val="00503171"/>
    <w:rsid w:val="00503781"/>
    <w:rsid w:val="00503F50"/>
    <w:rsid w:val="00504D68"/>
    <w:rsid w:val="0050551C"/>
    <w:rsid w:val="0050553B"/>
    <w:rsid w:val="00505B4A"/>
    <w:rsid w:val="00505E5D"/>
    <w:rsid w:val="00505F86"/>
    <w:rsid w:val="00506158"/>
    <w:rsid w:val="00506C28"/>
    <w:rsid w:val="0050742C"/>
    <w:rsid w:val="0051002D"/>
    <w:rsid w:val="00510E39"/>
    <w:rsid w:val="00511683"/>
    <w:rsid w:val="005119D8"/>
    <w:rsid w:val="005123A0"/>
    <w:rsid w:val="005125C0"/>
    <w:rsid w:val="00512F9A"/>
    <w:rsid w:val="00513290"/>
    <w:rsid w:val="00513332"/>
    <w:rsid w:val="00513E6F"/>
    <w:rsid w:val="0051438F"/>
    <w:rsid w:val="00514425"/>
    <w:rsid w:val="005152EE"/>
    <w:rsid w:val="00516CE5"/>
    <w:rsid w:val="00516F39"/>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30530"/>
    <w:rsid w:val="005311A2"/>
    <w:rsid w:val="00531D1A"/>
    <w:rsid w:val="005326DB"/>
    <w:rsid w:val="00532CAD"/>
    <w:rsid w:val="00533DB6"/>
    <w:rsid w:val="00534666"/>
    <w:rsid w:val="00534DA0"/>
    <w:rsid w:val="00535659"/>
    <w:rsid w:val="005363EF"/>
    <w:rsid w:val="0053792C"/>
    <w:rsid w:val="00540354"/>
    <w:rsid w:val="00540652"/>
    <w:rsid w:val="00540BC2"/>
    <w:rsid w:val="005412C9"/>
    <w:rsid w:val="00542E2E"/>
    <w:rsid w:val="00543BB0"/>
    <w:rsid w:val="00543E1B"/>
    <w:rsid w:val="00543E6C"/>
    <w:rsid w:val="0054428A"/>
    <w:rsid w:val="0054476D"/>
    <w:rsid w:val="005450C8"/>
    <w:rsid w:val="00547B62"/>
    <w:rsid w:val="00550331"/>
    <w:rsid w:val="00551074"/>
    <w:rsid w:val="0055118D"/>
    <w:rsid w:val="005511E6"/>
    <w:rsid w:val="00554187"/>
    <w:rsid w:val="005556C1"/>
    <w:rsid w:val="00555828"/>
    <w:rsid w:val="0055693D"/>
    <w:rsid w:val="00557B9C"/>
    <w:rsid w:val="005618F1"/>
    <w:rsid w:val="00561C1B"/>
    <w:rsid w:val="00561CDE"/>
    <w:rsid w:val="00562032"/>
    <w:rsid w:val="00562966"/>
    <w:rsid w:val="00562E2D"/>
    <w:rsid w:val="00563676"/>
    <w:rsid w:val="005638F6"/>
    <w:rsid w:val="005640CE"/>
    <w:rsid w:val="0056499E"/>
    <w:rsid w:val="00564A72"/>
    <w:rsid w:val="00565070"/>
    <w:rsid w:val="00565087"/>
    <w:rsid w:val="0056573F"/>
    <w:rsid w:val="00565E14"/>
    <w:rsid w:val="005669E2"/>
    <w:rsid w:val="00567300"/>
    <w:rsid w:val="00567B7A"/>
    <w:rsid w:val="005719CC"/>
    <w:rsid w:val="0057318B"/>
    <w:rsid w:val="00573535"/>
    <w:rsid w:val="00574CD1"/>
    <w:rsid w:val="00575515"/>
    <w:rsid w:val="00576321"/>
    <w:rsid w:val="00576BC2"/>
    <w:rsid w:val="00577A45"/>
    <w:rsid w:val="0058017C"/>
    <w:rsid w:val="0058067B"/>
    <w:rsid w:val="0058138C"/>
    <w:rsid w:val="00582C9E"/>
    <w:rsid w:val="00583A3E"/>
    <w:rsid w:val="00583F33"/>
    <w:rsid w:val="00585A1F"/>
    <w:rsid w:val="005865C1"/>
    <w:rsid w:val="00586BE2"/>
    <w:rsid w:val="00587265"/>
    <w:rsid w:val="0058775F"/>
    <w:rsid w:val="0059090C"/>
    <w:rsid w:val="005921BE"/>
    <w:rsid w:val="005925F5"/>
    <w:rsid w:val="00592821"/>
    <w:rsid w:val="005938A8"/>
    <w:rsid w:val="005945A1"/>
    <w:rsid w:val="00594A95"/>
    <w:rsid w:val="00595216"/>
    <w:rsid w:val="005A019B"/>
    <w:rsid w:val="005A1057"/>
    <w:rsid w:val="005A1778"/>
    <w:rsid w:val="005A2FB8"/>
    <w:rsid w:val="005A369B"/>
    <w:rsid w:val="005A36CE"/>
    <w:rsid w:val="005A3E7E"/>
    <w:rsid w:val="005A524B"/>
    <w:rsid w:val="005A52E9"/>
    <w:rsid w:val="005A5566"/>
    <w:rsid w:val="005A631C"/>
    <w:rsid w:val="005A75F6"/>
    <w:rsid w:val="005B164A"/>
    <w:rsid w:val="005B19AC"/>
    <w:rsid w:val="005B4C9D"/>
    <w:rsid w:val="005B5A26"/>
    <w:rsid w:val="005B5A51"/>
    <w:rsid w:val="005B5C01"/>
    <w:rsid w:val="005B6795"/>
    <w:rsid w:val="005B6A15"/>
    <w:rsid w:val="005B6CDF"/>
    <w:rsid w:val="005B7830"/>
    <w:rsid w:val="005B7DDD"/>
    <w:rsid w:val="005C0F41"/>
    <w:rsid w:val="005C2EC1"/>
    <w:rsid w:val="005C3F57"/>
    <w:rsid w:val="005C4A6B"/>
    <w:rsid w:val="005C5EC1"/>
    <w:rsid w:val="005C5ECE"/>
    <w:rsid w:val="005C6351"/>
    <w:rsid w:val="005C6DC3"/>
    <w:rsid w:val="005C6E13"/>
    <w:rsid w:val="005C7F31"/>
    <w:rsid w:val="005C7FE1"/>
    <w:rsid w:val="005D02C9"/>
    <w:rsid w:val="005D02EE"/>
    <w:rsid w:val="005D0443"/>
    <w:rsid w:val="005D1770"/>
    <w:rsid w:val="005D1DA6"/>
    <w:rsid w:val="005D1EB6"/>
    <w:rsid w:val="005D42B6"/>
    <w:rsid w:val="005D469F"/>
    <w:rsid w:val="005D4B80"/>
    <w:rsid w:val="005D5053"/>
    <w:rsid w:val="005D6668"/>
    <w:rsid w:val="005E1EAA"/>
    <w:rsid w:val="005E1EAC"/>
    <w:rsid w:val="005E281A"/>
    <w:rsid w:val="005E3762"/>
    <w:rsid w:val="005E3E6F"/>
    <w:rsid w:val="005E5019"/>
    <w:rsid w:val="005E59DB"/>
    <w:rsid w:val="005E6380"/>
    <w:rsid w:val="005E6680"/>
    <w:rsid w:val="005E734E"/>
    <w:rsid w:val="005E7AFE"/>
    <w:rsid w:val="005F0CC5"/>
    <w:rsid w:val="005F1F32"/>
    <w:rsid w:val="005F253A"/>
    <w:rsid w:val="005F2FB5"/>
    <w:rsid w:val="005F5340"/>
    <w:rsid w:val="0060025D"/>
    <w:rsid w:val="00600759"/>
    <w:rsid w:val="006024B2"/>
    <w:rsid w:val="00602905"/>
    <w:rsid w:val="006035DC"/>
    <w:rsid w:val="006055D7"/>
    <w:rsid w:val="006060C6"/>
    <w:rsid w:val="006060FC"/>
    <w:rsid w:val="006070A8"/>
    <w:rsid w:val="00607BCF"/>
    <w:rsid w:val="00607BE1"/>
    <w:rsid w:val="00607F28"/>
    <w:rsid w:val="00611187"/>
    <w:rsid w:val="00611566"/>
    <w:rsid w:val="0061178E"/>
    <w:rsid w:val="006118BB"/>
    <w:rsid w:val="00612CE6"/>
    <w:rsid w:val="00612EDA"/>
    <w:rsid w:val="0061317F"/>
    <w:rsid w:val="00613EA6"/>
    <w:rsid w:val="00614018"/>
    <w:rsid w:val="00614828"/>
    <w:rsid w:val="00616AFF"/>
    <w:rsid w:val="0061737E"/>
    <w:rsid w:val="00617CD8"/>
    <w:rsid w:val="006207E7"/>
    <w:rsid w:val="006215AF"/>
    <w:rsid w:val="00621978"/>
    <w:rsid w:val="00621BBB"/>
    <w:rsid w:val="00622986"/>
    <w:rsid w:val="006234F7"/>
    <w:rsid w:val="006236BA"/>
    <w:rsid w:val="00624DEA"/>
    <w:rsid w:val="00625020"/>
    <w:rsid w:val="0063210B"/>
    <w:rsid w:val="006336A7"/>
    <w:rsid w:val="00634A8A"/>
    <w:rsid w:val="00634EBF"/>
    <w:rsid w:val="00635B54"/>
    <w:rsid w:val="00635D8F"/>
    <w:rsid w:val="00635EF9"/>
    <w:rsid w:val="00636114"/>
    <w:rsid w:val="00637234"/>
    <w:rsid w:val="00637846"/>
    <w:rsid w:val="0063789B"/>
    <w:rsid w:val="00640CAC"/>
    <w:rsid w:val="00642288"/>
    <w:rsid w:val="00643328"/>
    <w:rsid w:val="00643687"/>
    <w:rsid w:val="00643829"/>
    <w:rsid w:val="0064384C"/>
    <w:rsid w:val="00643B08"/>
    <w:rsid w:val="00643D39"/>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3E03"/>
    <w:rsid w:val="006640CA"/>
    <w:rsid w:val="0066567D"/>
    <w:rsid w:val="006658FF"/>
    <w:rsid w:val="00665BE2"/>
    <w:rsid w:val="0066696C"/>
    <w:rsid w:val="00666C67"/>
    <w:rsid w:val="006676D4"/>
    <w:rsid w:val="00667955"/>
    <w:rsid w:val="0067147B"/>
    <w:rsid w:val="00671D98"/>
    <w:rsid w:val="006721E0"/>
    <w:rsid w:val="006735EF"/>
    <w:rsid w:val="00673879"/>
    <w:rsid w:val="00673F22"/>
    <w:rsid w:val="00675A35"/>
    <w:rsid w:val="00675C6A"/>
    <w:rsid w:val="00676565"/>
    <w:rsid w:val="006769C8"/>
    <w:rsid w:val="00677E29"/>
    <w:rsid w:val="0068066A"/>
    <w:rsid w:val="0068175E"/>
    <w:rsid w:val="00681EE0"/>
    <w:rsid w:val="00682405"/>
    <w:rsid w:val="00684C51"/>
    <w:rsid w:val="0068562F"/>
    <w:rsid w:val="00685A7D"/>
    <w:rsid w:val="00687681"/>
    <w:rsid w:val="00687908"/>
    <w:rsid w:val="0069046F"/>
    <w:rsid w:val="0069048E"/>
    <w:rsid w:val="00693746"/>
    <w:rsid w:val="006939E7"/>
    <w:rsid w:val="0069563D"/>
    <w:rsid w:val="00696393"/>
    <w:rsid w:val="00696418"/>
    <w:rsid w:val="00696A0C"/>
    <w:rsid w:val="00697CF2"/>
    <w:rsid w:val="006A2182"/>
    <w:rsid w:val="006A254C"/>
    <w:rsid w:val="006A26C9"/>
    <w:rsid w:val="006A33C2"/>
    <w:rsid w:val="006A360C"/>
    <w:rsid w:val="006A40DE"/>
    <w:rsid w:val="006A5306"/>
    <w:rsid w:val="006A58FE"/>
    <w:rsid w:val="006A5998"/>
    <w:rsid w:val="006A6C4D"/>
    <w:rsid w:val="006A6EB7"/>
    <w:rsid w:val="006A741D"/>
    <w:rsid w:val="006B0789"/>
    <w:rsid w:val="006B1438"/>
    <w:rsid w:val="006B1A7C"/>
    <w:rsid w:val="006B2247"/>
    <w:rsid w:val="006B37E3"/>
    <w:rsid w:val="006B474B"/>
    <w:rsid w:val="006B5C5D"/>
    <w:rsid w:val="006B646C"/>
    <w:rsid w:val="006B6E53"/>
    <w:rsid w:val="006B7C5B"/>
    <w:rsid w:val="006C198B"/>
    <w:rsid w:val="006C53F5"/>
    <w:rsid w:val="006C5F4C"/>
    <w:rsid w:val="006C66D8"/>
    <w:rsid w:val="006C6E8C"/>
    <w:rsid w:val="006C725E"/>
    <w:rsid w:val="006C78EF"/>
    <w:rsid w:val="006C7C10"/>
    <w:rsid w:val="006C7DDC"/>
    <w:rsid w:val="006D06D2"/>
    <w:rsid w:val="006D0C49"/>
    <w:rsid w:val="006D0F06"/>
    <w:rsid w:val="006D17C9"/>
    <w:rsid w:val="006D1AF0"/>
    <w:rsid w:val="006D1E24"/>
    <w:rsid w:val="006D2571"/>
    <w:rsid w:val="006D2919"/>
    <w:rsid w:val="006D3C88"/>
    <w:rsid w:val="006D541B"/>
    <w:rsid w:val="006E06D2"/>
    <w:rsid w:val="006E0E8B"/>
    <w:rsid w:val="006E1417"/>
    <w:rsid w:val="006E1A5C"/>
    <w:rsid w:val="006E29E9"/>
    <w:rsid w:val="006E3A6E"/>
    <w:rsid w:val="006E5062"/>
    <w:rsid w:val="006E52F4"/>
    <w:rsid w:val="006E5497"/>
    <w:rsid w:val="006E612A"/>
    <w:rsid w:val="006E71FB"/>
    <w:rsid w:val="006F4604"/>
    <w:rsid w:val="006F4DE5"/>
    <w:rsid w:val="006F6A2C"/>
    <w:rsid w:val="0070067E"/>
    <w:rsid w:val="00702B3F"/>
    <w:rsid w:val="0070321A"/>
    <w:rsid w:val="00703942"/>
    <w:rsid w:val="007045E2"/>
    <w:rsid w:val="007048B7"/>
    <w:rsid w:val="00704A8B"/>
    <w:rsid w:val="007059F9"/>
    <w:rsid w:val="007061BD"/>
    <w:rsid w:val="00706537"/>
    <w:rsid w:val="00707134"/>
    <w:rsid w:val="00710201"/>
    <w:rsid w:val="0071428E"/>
    <w:rsid w:val="007143FA"/>
    <w:rsid w:val="00714651"/>
    <w:rsid w:val="007169BC"/>
    <w:rsid w:val="0071792E"/>
    <w:rsid w:val="00717DDA"/>
    <w:rsid w:val="00721BA2"/>
    <w:rsid w:val="007228E2"/>
    <w:rsid w:val="007231BC"/>
    <w:rsid w:val="007241B2"/>
    <w:rsid w:val="007246D2"/>
    <w:rsid w:val="007250BA"/>
    <w:rsid w:val="00725B2F"/>
    <w:rsid w:val="0072662E"/>
    <w:rsid w:val="007267B6"/>
    <w:rsid w:val="00726D03"/>
    <w:rsid w:val="007279B2"/>
    <w:rsid w:val="0073070F"/>
    <w:rsid w:val="00730C05"/>
    <w:rsid w:val="00731554"/>
    <w:rsid w:val="00732567"/>
    <w:rsid w:val="007331F1"/>
    <w:rsid w:val="00733B5F"/>
    <w:rsid w:val="007342B5"/>
    <w:rsid w:val="00734A5B"/>
    <w:rsid w:val="007355D4"/>
    <w:rsid w:val="007366E3"/>
    <w:rsid w:val="0073696E"/>
    <w:rsid w:val="00737122"/>
    <w:rsid w:val="00737403"/>
    <w:rsid w:val="00737A5F"/>
    <w:rsid w:val="007408E4"/>
    <w:rsid w:val="007429A4"/>
    <w:rsid w:val="00744479"/>
    <w:rsid w:val="00744CC8"/>
    <w:rsid w:val="00744E76"/>
    <w:rsid w:val="007454EB"/>
    <w:rsid w:val="007454F0"/>
    <w:rsid w:val="00745CD5"/>
    <w:rsid w:val="00746803"/>
    <w:rsid w:val="00747190"/>
    <w:rsid w:val="00747214"/>
    <w:rsid w:val="0074753F"/>
    <w:rsid w:val="00747BA2"/>
    <w:rsid w:val="00747BEA"/>
    <w:rsid w:val="00754AA1"/>
    <w:rsid w:val="00756069"/>
    <w:rsid w:val="0075661E"/>
    <w:rsid w:val="00756F0E"/>
    <w:rsid w:val="00757D40"/>
    <w:rsid w:val="0076033F"/>
    <w:rsid w:val="00761D45"/>
    <w:rsid w:val="00761DDB"/>
    <w:rsid w:val="007629ED"/>
    <w:rsid w:val="00762ADA"/>
    <w:rsid w:val="00763A37"/>
    <w:rsid w:val="0076414D"/>
    <w:rsid w:val="007641FD"/>
    <w:rsid w:val="00765034"/>
    <w:rsid w:val="0076527B"/>
    <w:rsid w:val="00766569"/>
    <w:rsid w:val="00766DE0"/>
    <w:rsid w:val="007703D4"/>
    <w:rsid w:val="00770B15"/>
    <w:rsid w:val="00772701"/>
    <w:rsid w:val="00774107"/>
    <w:rsid w:val="0077411C"/>
    <w:rsid w:val="007742A0"/>
    <w:rsid w:val="007750CA"/>
    <w:rsid w:val="00775BA4"/>
    <w:rsid w:val="007761C5"/>
    <w:rsid w:val="00776CF6"/>
    <w:rsid w:val="00780184"/>
    <w:rsid w:val="00780F3B"/>
    <w:rsid w:val="00781272"/>
    <w:rsid w:val="00781D42"/>
    <w:rsid w:val="00781F0F"/>
    <w:rsid w:val="00782164"/>
    <w:rsid w:val="007839D9"/>
    <w:rsid w:val="00785A92"/>
    <w:rsid w:val="0078727C"/>
    <w:rsid w:val="007878EA"/>
    <w:rsid w:val="007879FB"/>
    <w:rsid w:val="0079049D"/>
    <w:rsid w:val="00791C3D"/>
    <w:rsid w:val="00791FA8"/>
    <w:rsid w:val="0079276B"/>
    <w:rsid w:val="007931EA"/>
    <w:rsid w:val="00793208"/>
    <w:rsid w:val="0079350D"/>
    <w:rsid w:val="00793915"/>
    <w:rsid w:val="00793DC5"/>
    <w:rsid w:val="00795D18"/>
    <w:rsid w:val="00795E32"/>
    <w:rsid w:val="00796F6D"/>
    <w:rsid w:val="00797CFF"/>
    <w:rsid w:val="007A0192"/>
    <w:rsid w:val="007A02C7"/>
    <w:rsid w:val="007A0777"/>
    <w:rsid w:val="007A11A9"/>
    <w:rsid w:val="007A1BE5"/>
    <w:rsid w:val="007A1D41"/>
    <w:rsid w:val="007A35A1"/>
    <w:rsid w:val="007A6FA6"/>
    <w:rsid w:val="007A7A37"/>
    <w:rsid w:val="007A7D00"/>
    <w:rsid w:val="007B0A85"/>
    <w:rsid w:val="007B0D4D"/>
    <w:rsid w:val="007B16F9"/>
    <w:rsid w:val="007B18D8"/>
    <w:rsid w:val="007B1A79"/>
    <w:rsid w:val="007B2408"/>
    <w:rsid w:val="007B289B"/>
    <w:rsid w:val="007B2922"/>
    <w:rsid w:val="007B2A34"/>
    <w:rsid w:val="007B3029"/>
    <w:rsid w:val="007B3A53"/>
    <w:rsid w:val="007B3C9E"/>
    <w:rsid w:val="007B4C30"/>
    <w:rsid w:val="007B5809"/>
    <w:rsid w:val="007B5AF8"/>
    <w:rsid w:val="007B663D"/>
    <w:rsid w:val="007B6A10"/>
    <w:rsid w:val="007C095F"/>
    <w:rsid w:val="007C0F3C"/>
    <w:rsid w:val="007C0FA7"/>
    <w:rsid w:val="007C0FE2"/>
    <w:rsid w:val="007C1BE3"/>
    <w:rsid w:val="007C2587"/>
    <w:rsid w:val="007C2BDD"/>
    <w:rsid w:val="007C2DD0"/>
    <w:rsid w:val="007C3676"/>
    <w:rsid w:val="007C4D1B"/>
    <w:rsid w:val="007C600A"/>
    <w:rsid w:val="007C6B57"/>
    <w:rsid w:val="007C70B8"/>
    <w:rsid w:val="007C72D5"/>
    <w:rsid w:val="007C775D"/>
    <w:rsid w:val="007C7D21"/>
    <w:rsid w:val="007C7EBB"/>
    <w:rsid w:val="007D007F"/>
    <w:rsid w:val="007D0D1A"/>
    <w:rsid w:val="007D107E"/>
    <w:rsid w:val="007D12D8"/>
    <w:rsid w:val="007D18CA"/>
    <w:rsid w:val="007D2837"/>
    <w:rsid w:val="007D4423"/>
    <w:rsid w:val="007D455B"/>
    <w:rsid w:val="007D7740"/>
    <w:rsid w:val="007D7EFD"/>
    <w:rsid w:val="007E15EC"/>
    <w:rsid w:val="007E2DDD"/>
    <w:rsid w:val="007E313D"/>
    <w:rsid w:val="007E359D"/>
    <w:rsid w:val="007E5023"/>
    <w:rsid w:val="007E53B9"/>
    <w:rsid w:val="007E5CF3"/>
    <w:rsid w:val="007E6029"/>
    <w:rsid w:val="007E75CD"/>
    <w:rsid w:val="007E7BCE"/>
    <w:rsid w:val="007F0077"/>
    <w:rsid w:val="007F0159"/>
    <w:rsid w:val="007F07F7"/>
    <w:rsid w:val="007F13D7"/>
    <w:rsid w:val="007F1E6A"/>
    <w:rsid w:val="007F1F41"/>
    <w:rsid w:val="007F1FE2"/>
    <w:rsid w:val="007F2534"/>
    <w:rsid w:val="007F2FFC"/>
    <w:rsid w:val="007F3CB2"/>
    <w:rsid w:val="007F5163"/>
    <w:rsid w:val="007F56DF"/>
    <w:rsid w:val="007F7825"/>
    <w:rsid w:val="00800AA6"/>
    <w:rsid w:val="00800C16"/>
    <w:rsid w:val="00800C19"/>
    <w:rsid w:val="008028A4"/>
    <w:rsid w:val="00803244"/>
    <w:rsid w:val="008032AD"/>
    <w:rsid w:val="00803AAF"/>
    <w:rsid w:val="0080405F"/>
    <w:rsid w:val="008040CF"/>
    <w:rsid w:val="00804DC6"/>
    <w:rsid w:val="00805397"/>
    <w:rsid w:val="00805CED"/>
    <w:rsid w:val="00810801"/>
    <w:rsid w:val="00810A38"/>
    <w:rsid w:val="008113E2"/>
    <w:rsid w:val="00811BA2"/>
    <w:rsid w:val="0081211D"/>
    <w:rsid w:val="008123C3"/>
    <w:rsid w:val="00812927"/>
    <w:rsid w:val="008131F5"/>
    <w:rsid w:val="00813245"/>
    <w:rsid w:val="00813679"/>
    <w:rsid w:val="00814787"/>
    <w:rsid w:val="00815A21"/>
    <w:rsid w:val="00815D92"/>
    <w:rsid w:val="0081600F"/>
    <w:rsid w:val="00816DB6"/>
    <w:rsid w:val="00817072"/>
    <w:rsid w:val="00821F16"/>
    <w:rsid w:val="00822ED5"/>
    <w:rsid w:val="0082330D"/>
    <w:rsid w:val="00824152"/>
    <w:rsid w:val="0082435E"/>
    <w:rsid w:val="008251C9"/>
    <w:rsid w:val="00826DF7"/>
    <w:rsid w:val="0082730F"/>
    <w:rsid w:val="00827C6B"/>
    <w:rsid w:val="00831FA5"/>
    <w:rsid w:val="00832BDE"/>
    <w:rsid w:val="00832EC8"/>
    <w:rsid w:val="0083318D"/>
    <w:rsid w:val="00834034"/>
    <w:rsid w:val="00835EA1"/>
    <w:rsid w:val="008362F6"/>
    <w:rsid w:val="00837983"/>
    <w:rsid w:val="00837DE7"/>
    <w:rsid w:val="00837F66"/>
    <w:rsid w:val="008401FB"/>
    <w:rsid w:val="008411FD"/>
    <w:rsid w:val="00841B3D"/>
    <w:rsid w:val="00842466"/>
    <w:rsid w:val="0084301B"/>
    <w:rsid w:val="0084414A"/>
    <w:rsid w:val="00845169"/>
    <w:rsid w:val="008452E1"/>
    <w:rsid w:val="0084611C"/>
    <w:rsid w:val="00846905"/>
    <w:rsid w:val="00846EC5"/>
    <w:rsid w:val="00847D23"/>
    <w:rsid w:val="0085203E"/>
    <w:rsid w:val="00852211"/>
    <w:rsid w:val="0085253F"/>
    <w:rsid w:val="00853039"/>
    <w:rsid w:val="008532EA"/>
    <w:rsid w:val="008536A2"/>
    <w:rsid w:val="008546E0"/>
    <w:rsid w:val="0085488C"/>
    <w:rsid w:val="00854A82"/>
    <w:rsid w:val="00857496"/>
    <w:rsid w:val="008577EC"/>
    <w:rsid w:val="00860E60"/>
    <w:rsid w:val="008611BC"/>
    <w:rsid w:val="008612AB"/>
    <w:rsid w:val="00862D3D"/>
    <w:rsid w:val="00862EA3"/>
    <w:rsid w:val="00863732"/>
    <w:rsid w:val="00863B57"/>
    <w:rsid w:val="00863E37"/>
    <w:rsid w:val="0086587B"/>
    <w:rsid w:val="00870163"/>
    <w:rsid w:val="0087099B"/>
    <w:rsid w:val="0087175F"/>
    <w:rsid w:val="008717C3"/>
    <w:rsid w:val="0087355B"/>
    <w:rsid w:val="00873A6B"/>
    <w:rsid w:val="00873FFD"/>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24"/>
    <w:rsid w:val="00886A61"/>
    <w:rsid w:val="00887469"/>
    <w:rsid w:val="008878AD"/>
    <w:rsid w:val="00890780"/>
    <w:rsid w:val="00891947"/>
    <w:rsid w:val="00891C87"/>
    <w:rsid w:val="00892E4A"/>
    <w:rsid w:val="00893F52"/>
    <w:rsid w:val="00896B50"/>
    <w:rsid w:val="00897A46"/>
    <w:rsid w:val="00897E3D"/>
    <w:rsid w:val="008A022A"/>
    <w:rsid w:val="008A0B7C"/>
    <w:rsid w:val="008A0BB7"/>
    <w:rsid w:val="008A15DB"/>
    <w:rsid w:val="008A421E"/>
    <w:rsid w:val="008A685A"/>
    <w:rsid w:val="008A689E"/>
    <w:rsid w:val="008A78D7"/>
    <w:rsid w:val="008A7A3A"/>
    <w:rsid w:val="008A7AB7"/>
    <w:rsid w:val="008A7DA6"/>
    <w:rsid w:val="008B08BA"/>
    <w:rsid w:val="008B1041"/>
    <w:rsid w:val="008B104A"/>
    <w:rsid w:val="008B31C1"/>
    <w:rsid w:val="008B3477"/>
    <w:rsid w:val="008B35C2"/>
    <w:rsid w:val="008B45B5"/>
    <w:rsid w:val="008B4EF0"/>
    <w:rsid w:val="008B4EF8"/>
    <w:rsid w:val="008B5306"/>
    <w:rsid w:val="008B6247"/>
    <w:rsid w:val="008B6CD6"/>
    <w:rsid w:val="008B6FDD"/>
    <w:rsid w:val="008B7313"/>
    <w:rsid w:val="008C1D49"/>
    <w:rsid w:val="008C244B"/>
    <w:rsid w:val="008C2CF2"/>
    <w:rsid w:val="008C2DA6"/>
    <w:rsid w:val="008C3747"/>
    <w:rsid w:val="008C387B"/>
    <w:rsid w:val="008C4341"/>
    <w:rsid w:val="008C44C7"/>
    <w:rsid w:val="008C45B4"/>
    <w:rsid w:val="008C5D5D"/>
    <w:rsid w:val="008C61C7"/>
    <w:rsid w:val="008C705A"/>
    <w:rsid w:val="008D10E4"/>
    <w:rsid w:val="008D10E5"/>
    <w:rsid w:val="008D1C75"/>
    <w:rsid w:val="008D1FB6"/>
    <w:rsid w:val="008D2718"/>
    <w:rsid w:val="008D2895"/>
    <w:rsid w:val="008D2961"/>
    <w:rsid w:val="008D2E4D"/>
    <w:rsid w:val="008D46D9"/>
    <w:rsid w:val="008D4E71"/>
    <w:rsid w:val="008D4EAB"/>
    <w:rsid w:val="008D61DA"/>
    <w:rsid w:val="008D6F33"/>
    <w:rsid w:val="008D7290"/>
    <w:rsid w:val="008D799D"/>
    <w:rsid w:val="008D79C5"/>
    <w:rsid w:val="008E3549"/>
    <w:rsid w:val="008E40B5"/>
    <w:rsid w:val="008E505E"/>
    <w:rsid w:val="008E5536"/>
    <w:rsid w:val="008E59B7"/>
    <w:rsid w:val="008E5BE5"/>
    <w:rsid w:val="008E5EBB"/>
    <w:rsid w:val="008E67CE"/>
    <w:rsid w:val="008E67E6"/>
    <w:rsid w:val="008E6BA8"/>
    <w:rsid w:val="008E6D24"/>
    <w:rsid w:val="008E6E93"/>
    <w:rsid w:val="008E764A"/>
    <w:rsid w:val="008E79FD"/>
    <w:rsid w:val="008F0504"/>
    <w:rsid w:val="008F08E9"/>
    <w:rsid w:val="008F1466"/>
    <w:rsid w:val="008F31DF"/>
    <w:rsid w:val="008F37EF"/>
    <w:rsid w:val="008F396F"/>
    <w:rsid w:val="008F47C0"/>
    <w:rsid w:val="008F521A"/>
    <w:rsid w:val="008F5724"/>
    <w:rsid w:val="008F6F9F"/>
    <w:rsid w:val="00900005"/>
    <w:rsid w:val="00900059"/>
    <w:rsid w:val="009001D7"/>
    <w:rsid w:val="00900224"/>
    <w:rsid w:val="00901383"/>
    <w:rsid w:val="0090177B"/>
    <w:rsid w:val="00901D6A"/>
    <w:rsid w:val="00901E83"/>
    <w:rsid w:val="0090226F"/>
    <w:rsid w:val="009026A6"/>
    <w:rsid w:val="0090271F"/>
    <w:rsid w:val="00902DB9"/>
    <w:rsid w:val="009034B2"/>
    <w:rsid w:val="0090466A"/>
    <w:rsid w:val="00906CDB"/>
    <w:rsid w:val="00907567"/>
    <w:rsid w:val="009075F3"/>
    <w:rsid w:val="0091025A"/>
    <w:rsid w:val="00910B4F"/>
    <w:rsid w:val="00910EB2"/>
    <w:rsid w:val="009112CE"/>
    <w:rsid w:val="009115A2"/>
    <w:rsid w:val="00911C40"/>
    <w:rsid w:val="0091262A"/>
    <w:rsid w:val="00913F54"/>
    <w:rsid w:val="009159AA"/>
    <w:rsid w:val="00915AA8"/>
    <w:rsid w:val="00916213"/>
    <w:rsid w:val="00916B4D"/>
    <w:rsid w:val="0091743B"/>
    <w:rsid w:val="009174FD"/>
    <w:rsid w:val="00917545"/>
    <w:rsid w:val="00917625"/>
    <w:rsid w:val="009204FB"/>
    <w:rsid w:val="009208BF"/>
    <w:rsid w:val="00920EA3"/>
    <w:rsid w:val="00920F03"/>
    <w:rsid w:val="00921DEA"/>
    <w:rsid w:val="009224E3"/>
    <w:rsid w:val="00922CC5"/>
    <w:rsid w:val="00923537"/>
    <w:rsid w:val="0092462A"/>
    <w:rsid w:val="00925D9D"/>
    <w:rsid w:val="00926301"/>
    <w:rsid w:val="00926F15"/>
    <w:rsid w:val="0093039A"/>
    <w:rsid w:val="00930909"/>
    <w:rsid w:val="00930947"/>
    <w:rsid w:val="009318CC"/>
    <w:rsid w:val="009321E1"/>
    <w:rsid w:val="00932635"/>
    <w:rsid w:val="00932B3F"/>
    <w:rsid w:val="0093454B"/>
    <w:rsid w:val="00934AC8"/>
    <w:rsid w:val="009359C3"/>
    <w:rsid w:val="00936003"/>
    <w:rsid w:val="00936071"/>
    <w:rsid w:val="00936851"/>
    <w:rsid w:val="00937559"/>
    <w:rsid w:val="00937E3E"/>
    <w:rsid w:val="00940212"/>
    <w:rsid w:val="009405AE"/>
    <w:rsid w:val="00940952"/>
    <w:rsid w:val="009414A9"/>
    <w:rsid w:val="00942337"/>
    <w:rsid w:val="00942EC2"/>
    <w:rsid w:val="00943B4A"/>
    <w:rsid w:val="00943D06"/>
    <w:rsid w:val="0094504C"/>
    <w:rsid w:val="00945979"/>
    <w:rsid w:val="00945A57"/>
    <w:rsid w:val="00945CA7"/>
    <w:rsid w:val="00945EA2"/>
    <w:rsid w:val="00945FEE"/>
    <w:rsid w:val="009467DF"/>
    <w:rsid w:val="009469EE"/>
    <w:rsid w:val="00946EC0"/>
    <w:rsid w:val="0095000A"/>
    <w:rsid w:val="00950513"/>
    <w:rsid w:val="0095110E"/>
    <w:rsid w:val="00952C64"/>
    <w:rsid w:val="0095308C"/>
    <w:rsid w:val="00955C83"/>
    <w:rsid w:val="00956612"/>
    <w:rsid w:val="00961B32"/>
    <w:rsid w:val="009646BB"/>
    <w:rsid w:val="00964BB8"/>
    <w:rsid w:val="00965224"/>
    <w:rsid w:val="00965C73"/>
    <w:rsid w:val="009663BD"/>
    <w:rsid w:val="0096704A"/>
    <w:rsid w:val="009675A8"/>
    <w:rsid w:val="009675E8"/>
    <w:rsid w:val="00970DB3"/>
    <w:rsid w:val="0097220A"/>
    <w:rsid w:val="00973D43"/>
    <w:rsid w:val="00974A2D"/>
    <w:rsid w:val="00974BB0"/>
    <w:rsid w:val="00975EE4"/>
    <w:rsid w:val="009761CC"/>
    <w:rsid w:val="0097635C"/>
    <w:rsid w:val="009763DE"/>
    <w:rsid w:val="00976419"/>
    <w:rsid w:val="00976DFE"/>
    <w:rsid w:val="00977074"/>
    <w:rsid w:val="00977217"/>
    <w:rsid w:val="00977A4F"/>
    <w:rsid w:val="00977DF0"/>
    <w:rsid w:val="00980349"/>
    <w:rsid w:val="00981595"/>
    <w:rsid w:val="00981949"/>
    <w:rsid w:val="0098276B"/>
    <w:rsid w:val="00983319"/>
    <w:rsid w:val="00983512"/>
    <w:rsid w:val="00983B3A"/>
    <w:rsid w:val="0098422A"/>
    <w:rsid w:val="009852C6"/>
    <w:rsid w:val="00985441"/>
    <w:rsid w:val="0098560C"/>
    <w:rsid w:val="00985761"/>
    <w:rsid w:val="009905F3"/>
    <w:rsid w:val="009906E1"/>
    <w:rsid w:val="00992B88"/>
    <w:rsid w:val="00992E7F"/>
    <w:rsid w:val="00993BDC"/>
    <w:rsid w:val="009948E7"/>
    <w:rsid w:val="00994995"/>
    <w:rsid w:val="00996610"/>
    <w:rsid w:val="0099763A"/>
    <w:rsid w:val="009A0AF3"/>
    <w:rsid w:val="009A0EA3"/>
    <w:rsid w:val="009A2466"/>
    <w:rsid w:val="009A25B6"/>
    <w:rsid w:val="009A2BDC"/>
    <w:rsid w:val="009A3FFF"/>
    <w:rsid w:val="009A4D6D"/>
    <w:rsid w:val="009A678F"/>
    <w:rsid w:val="009A6821"/>
    <w:rsid w:val="009A6B7C"/>
    <w:rsid w:val="009A6BC9"/>
    <w:rsid w:val="009B0711"/>
    <w:rsid w:val="009B0746"/>
    <w:rsid w:val="009B07CD"/>
    <w:rsid w:val="009B0A14"/>
    <w:rsid w:val="009B0A1A"/>
    <w:rsid w:val="009B0B94"/>
    <w:rsid w:val="009B1EDF"/>
    <w:rsid w:val="009B2B4F"/>
    <w:rsid w:val="009B32EF"/>
    <w:rsid w:val="009B3712"/>
    <w:rsid w:val="009B4122"/>
    <w:rsid w:val="009B4D14"/>
    <w:rsid w:val="009B511B"/>
    <w:rsid w:val="009B54B2"/>
    <w:rsid w:val="009B615D"/>
    <w:rsid w:val="009B6207"/>
    <w:rsid w:val="009B6731"/>
    <w:rsid w:val="009B6953"/>
    <w:rsid w:val="009C1347"/>
    <w:rsid w:val="009C19E9"/>
    <w:rsid w:val="009C212E"/>
    <w:rsid w:val="009C2E3B"/>
    <w:rsid w:val="009C4551"/>
    <w:rsid w:val="009C4778"/>
    <w:rsid w:val="009C4ACF"/>
    <w:rsid w:val="009C4CBE"/>
    <w:rsid w:val="009C52A9"/>
    <w:rsid w:val="009C5E02"/>
    <w:rsid w:val="009C6479"/>
    <w:rsid w:val="009C6EFF"/>
    <w:rsid w:val="009C72E0"/>
    <w:rsid w:val="009D1537"/>
    <w:rsid w:val="009D3B76"/>
    <w:rsid w:val="009D3D90"/>
    <w:rsid w:val="009D54A9"/>
    <w:rsid w:val="009D5B19"/>
    <w:rsid w:val="009D74A6"/>
    <w:rsid w:val="009E0EE7"/>
    <w:rsid w:val="009E15D8"/>
    <w:rsid w:val="009E2036"/>
    <w:rsid w:val="009E211E"/>
    <w:rsid w:val="009E50F1"/>
    <w:rsid w:val="009E5D0C"/>
    <w:rsid w:val="009E61F5"/>
    <w:rsid w:val="009E643C"/>
    <w:rsid w:val="009E6D7F"/>
    <w:rsid w:val="009F0504"/>
    <w:rsid w:val="009F0C1D"/>
    <w:rsid w:val="009F11B9"/>
    <w:rsid w:val="009F2E9B"/>
    <w:rsid w:val="009F3AA0"/>
    <w:rsid w:val="009F6D95"/>
    <w:rsid w:val="009F776A"/>
    <w:rsid w:val="009F7D40"/>
    <w:rsid w:val="00A00145"/>
    <w:rsid w:val="00A00542"/>
    <w:rsid w:val="00A00A94"/>
    <w:rsid w:val="00A02103"/>
    <w:rsid w:val="00A03BFC"/>
    <w:rsid w:val="00A057A5"/>
    <w:rsid w:val="00A05F03"/>
    <w:rsid w:val="00A06F87"/>
    <w:rsid w:val="00A06FBA"/>
    <w:rsid w:val="00A0763C"/>
    <w:rsid w:val="00A07AC2"/>
    <w:rsid w:val="00A1033D"/>
    <w:rsid w:val="00A10F02"/>
    <w:rsid w:val="00A114C7"/>
    <w:rsid w:val="00A127A4"/>
    <w:rsid w:val="00A12A64"/>
    <w:rsid w:val="00A13659"/>
    <w:rsid w:val="00A16716"/>
    <w:rsid w:val="00A1724F"/>
    <w:rsid w:val="00A1739F"/>
    <w:rsid w:val="00A17556"/>
    <w:rsid w:val="00A17ACB"/>
    <w:rsid w:val="00A204CA"/>
    <w:rsid w:val="00A2167E"/>
    <w:rsid w:val="00A2178C"/>
    <w:rsid w:val="00A217AC"/>
    <w:rsid w:val="00A217D5"/>
    <w:rsid w:val="00A217F9"/>
    <w:rsid w:val="00A21E65"/>
    <w:rsid w:val="00A2310F"/>
    <w:rsid w:val="00A2382A"/>
    <w:rsid w:val="00A2472B"/>
    <w:rsid w:val="00A24960"/>
    <w:rsid w:val="00A24C81"/>
    <w:rsid w:val="00A2511D"/>
    <w:rsid w:val="00A25969"/>
    <w:rsid w:val="00A25AB2"/>
    <w:rsid w:val="00A26C02"/>
    <w:rsid w:val="00A27092"/>
    <w:rsid w:val="00A270F5"/>
    <w:rsid w:val="00A275ED"/>
    <w:rsid w:val="00A27BD3"/>
    <w:rsid w:val="00A30D77"/>
    <w:rsid w:val="00A31A13"/>
    <w:rsid w:val="00A31ABA"/>
    <w:rsid w:val="00A31BD1"/>
    <w:rsid w:val="00A33B3B"/>
    <w:rsid w:val="00A33F69"/>
    <w:rsid w:val="00A3415E"/>
    <w:rsid w:val="00A34453"/>
    <w:rsid w:val="00A34999"/>
    <w:rsid w:val="00A34AC4"/>
    <w:rsid w:val="00A34F46"/>
    <w:rsid w:val="00A3562C"/>
    <w:rsid w:val="00A37685"/>
    <w:rsid w:val="00A402B7"/>
    <w:rsid w:val="00A41E0C"/>
    <w:rsid w:val="00A42264"/>
    <w:rsid w:val="00A4271D"/>
    <w:rsid w:val="00A43266"/>
    <w:rsid w:val="00A43F67"/>
    <w:rsid w:val="00A444B0"/>
    <w:rsid w:val="00A44576"/>
    <w:rsid w:val="00A449AE"/>
    <w:rsid w:val="00A45390"/>
    <w:rsid w:val="00A47293"/>
    <w:rsid w:val="00A5015E"/>
    <w:rsid w:val="00A5139F"/>
    <w:rsid w:val="00A53724"/>
    <w:rsid w:val="00A54DA7"/>
    <w:rsid w:val="00A552E5"/>
    <w:rsid w:val="00A560F0"/>
    <w:rsid w:val="00A563D6"/>
    <w:rsid w:val="00A56D65"/>
    <w:rsid w:val="00A56D8B"/>
    <w:rsid w:val="00A579FD"/>
    <w:rsid w:val="00A57A08"/>
    <w:rsid w:val="00A6283C"/>
    <w:rsid w:val="00A640C7"/>
    <w:rsid w:val="00A644C1"/>
    <w:rsid w:val="00A65146"/>
    <w:rsid w:val="00A66691"/>
    <w:rsid w:val="00A70AEA"/>
    <w:rsid w:val="00A7152A"/>
    <w:rsid w:val="00A71D48"/>
    <w:rsid w:val="00A72A47"/>
    <w:rsid w:val="00A72DEE"/>
    <w:rsid w:val="00A733AE"/>
    <w:rsid w:val="00A74903"/>
    <w:rsid w:val="00A75007"/>
    <w:rsid w:val="00A7714B"/>
    <w:rsid w:val="00A77218"/>
    <w:rsid w:val="00A77630"/>
    <w:rsid w:val="00A82346"/>
    <w:rsid w:val="00A82C9D"/>
    <w:rsid w:val="00A839C0"/>
    <w:rsid w:val="00A843C9"/>
    <w:rsid w:val="00A84CBC"/>
    <w:rsid w:val="00A84FFA"/>
    <w:rsid w:val="00A851A8"/>
    <w:rsid w:val="00A87695"/>
    <w:rsid w:val="00A9068A"/>
    <w:rsid w:val="00A90C64"/>
    <w:rsid w:val="00A918B7"/>
    <w:rsid w:val="00A929C0"/>
    <w:rsid w:val="00A93A11"/>
    <w:rsid w:val="00A93B99"/>
    <w:rsid w:val="00A949B6"/>
    <w:rsid w:val="00A954D1"/>
    <w:rsid w:val="00A959AD"/>
    <w:rsid w:val="00A95C2C"/>
    <w:rsid w:val="00A95E8D"/>
    <w:rsid w:val="00A9671C"/>
    <w:rsid w:val="00A96B5F"/>
    <w:rsid w:val="00AA06BD"/>
    <w:rsid w:val="00AA1553"/>
    <w:rsid w:val="00AA1CA0"/>
    <w:rsid w:val="00AA3382"/>
    <w:rsid w:val="00AA3BAB"/>
    <w:rsid w:val="00AA427E"/>
    <w:rsid w:val="00AA494E"/>
    <w:rsid w:val="00AA53A5"/>
    <w:rsid w:val="00AA583B"/>
    <w:rsid w:val="00AA6F5F"/>
    <w:rsid w:val="00AA7C14"/>
    <w:rsid w:val="00AB0DEF"/>
    <w:rsid w:val="00AB0E37"/>
    <w:rsid w:val="00AB15B1"/>
    <w:rsid w:val="00AB2907"/>
    <w:rsid w:val="00AB2DBC"/>
    <w:rsid w:val="00AB36CE"/>
    <w:rsid w:val="00AB46C2"/>
    <w:rsid w:val="00AB50C2"/>
    <w:rsid w:val="00AB524B"/>
    <w:rsid w:val="00AB57DC"/>
    <w:rsid w:val="00AB5E00"/>
    <w:rsid w:val="00AB64F2"/>
    <w:rsid w:val="00AB66F6"/>
    <w:rsid w:val="00AB6DB1"/>
    <w:rsid w:val="00AB7043"/>
    <w:rsid w:val="00AB7FBE"/>
    <w:rsid w:val="00AC0460"/>
    <w:rsid w:val="00AC0480"/>
    <w:rsid w:val="00AC0C9B"/>
    <w:rsid w:val="00AC20D8"/>
    <w:rsid w:val="00AC247E"/>
    <w:rsid w:val="00AC39C3"/>
    <w:rsid w:val="00AD0184"/>
    <w:rsid w:val="00AD0410"/>
    <w:rsid w:val="00AD044C"/>
    <w:rsid w:val="00AD2EFA"/>
    <w:rsid w:val="00AD3F42"/>
    <w:rsid w:val="00AD409B"/>
    <w:rsid w:val="00AD4BAD"/>
    <w:rsid w:val="00AD4CC5"/>
    <w:rsid w:val="00AD4DE2"/>
    <w:rsid w:val="00AD6474"/>
    <w:rsid w:val="00AD64E7"/>
    <w:rsid w:val="00AD7CAC"/>
    <w:rsid w:val="00AE03A4"/>
    <w:rsid w:val="00AE3B82"/>
    <w:rsid w:val="00AE420A"/>
    <w:rsid w:val="00AE5EBC"/>
    <w:rsid w:val="00AE792C"/>
    <w:rsid w:val="00AF0DC6"/>
    <w:rsid w:val="00AF1310"/>
    <w:rsid w:val="00AF18C2"/>
    <w:rsid w:val="00AF2974"/>
    <w:rsid w:val="00AF2A9E"/>
    <w:rsid w:val="00AF3D83"/>
    <w:rsid w:val="00AF57E3"/>
    <w:rsid w:val="00AF647C"/>
    <w:rsid w:val="00AF7161"/>
    <w:rsid w:val="00AF7772"/>
    <w:rsid w:val="00AF7AC2"/>
    <w:rsid w:val="00B01228"/>
    <w:rsid w:val="00B014E4"/>
    <w:rsid w:val="00B01689"/>
    <w:rsid w:val="00B025AB"/>
    <w:rsid w:val="00B0420E"/>
    <w:rsid w:val="00B0449D"/>
    <w:rsid w:val="00B04853"/>
    <w:rsid w:val="00B050FF"/>
    <w:rsid w:val="00B05962"/>
    <w:rsid w:val="00B061C4"/>
    <w:rsid w:val="00B068EB"/>
    <w:rsid w:val="00B06A14"/>
    <w:rsid w:val="00B073DD"/>
    <w:rsid w:val="00B1026D"/>
    <w:rsid w:val="00B1028C"/>
    <w:rsid w:val="00B1035C"/>
    <w:rsid w:val="00B1097F"/>
    <w:rsid w:val="00B1225A"/>
    <w:rsid w:val="00B14AA4"/>
    <w:rsid w:val="00B15449"/>
    <w:rsid w:val="00B154AD"/>
    <w:rsid w:val="00B1650F"/>
    <w:rsid w:val="00B168A1"/>
    <w:rsid w:val="00B171E4"/>
    <w:rsid w:val="00B17242"/>
    <w:rsid w:val="00B17CD6"/>
    <w:rsid w:val="00B227BD"/>
    <w:rsid w:val="00B22A44"/>
    <w:rsid w:val="00B22C18"/>
    <w:rsid w:val="00B22F5B"/>
    <w:rsid w:val="00B23BCB"/>
    <w:rsid w:val="00B2557B"/>
    <w:rsid w:val="00B268BB"/>
    <w:rsid w:val="00B26AC0"/>
    <w:rsid w:val="00B27303"/>
    <w:rsid w:val="00B2791E"/>
    <w:rsid w:val="00B27A55"/>
    <w:rsid w:val="00B27DD8"/>
    <w:rsid w:val="00B3111F"/>
    <w:rsid w:val="00B31C98"/>
    <w:rsid w:val="00B348EF"/>
    <w:rsid w:val="00B3518F"/>
    <w:rsid w:val="00B3615E"/>
    <w:rsid w:val="00B373B9"/>
    <w:rsid w:val="00B37F31"/>
    <w:rsid w:val="00B40200"/>
    <w:rsid w:val="00B41684"/>
    <w:rsid w:val="00B41982"/>
    <w:rsid w:val="00B43C6D"/>
    <w:rsid w:val="00B43D35"/>
    <w:rsid w:val="00B44380"/>
    <w:rsid w:val="00B44C73"/>
    <w:rsid w:val="00B45722"/>
    <w:rsid w:val="00B45F14"/>
    <w:rsid w:val="00B46AF6"/>
    <w:rsid w:val="00B46BD9"/>
    <w:rsid w:val="00B4721B"/>
    <w:rsid w:val="00B476A4"/>
    <w:rsid w:val="00B47FD1"/>
    <w:rsid w:val="00B50105"/>
    <w:rsid w:val="00B516BB"/>
    <w:rsid w:val="00B52309"/>
    <w:rsid w:val="00B52EAE"/>
    <w:rsid w:val="00B5384A"/>
    <w:rsid w:val="00B53D13"/>
    <w:rsid w:val="00B54239"/>
    <w:rsid w:val="00B5444A"/>
    <w:rsid w:val="00B54D5B"/>
    <w:rsid w:val="00B6384E"/>
    <w:rsid w:val="00B64260"/>
    <w:rsid w:val="00B64B76"/>
    <w:rsid w:val="00B67FC3"/>
    <w:rsid w:val="00B735BA"/>
    <w:rsid w:val="00B735ED"/>
    <w:rsid w:val="00B778D3"/>
    <w:rsid w:val="00B7796E"/>
    <w:rsid w:val="00B8007A"/>
    <w:rsid w:val="00B801C9"/>
    <w:rsid w:val="00B804DA"/>
    <w:rsid w:val="00B8134A"/>
    <w:rsid w:val="00B814E6"/>
    <w:rsid w:val="00B82184"/>
    <w:rsid w:val="00B82E6E"/>
    <w:rsid w:val="00B843B3"/>
    <w:rsid w:val="00B84F50"/>
    <w:rsid w:val="00B85AEE"/>
    <w:rsid w:val="00B86973"/>
    <w:rsid w:val="00B878D2"/>
    <w:rsid w:val="00B905BE"/>
    <w:rsid w:val="00B915C6"/>
    <w:rsid w:val="00B9252A"/>
    <w:rsid w:val="00B92BDF"/>
    <w:rsid w:val="00B93013"/>
    <w:rsid w:val="00B938A0"/>
    <w:rsid w:val="00B943D8"/>
    <w:rsid w:val="00B948B1"/>
    <w:rsid w:val="00B9621D"/>
    <w:rsid w:val="00B962A0"/>
    <w:rsid w:val="00B963EC"/>
    <w:rsid w:val="00B96FF3"/>
    <w:rsid w:val="00B971C0"/>
    <w:rsid w:val="00B97495"/>
    <w:rsid w:val="00B976EC"/>
    <w:rsid w:val="00B97AAA"/>
    <w:rsid w:val="00BA1A0D"/>
    <w:rsid w:val="00BA31EC"/>
    <w:rsid w:val="00BA32E3"/>
    <w:rsid w:val="00BA3B9D"/>
    <w:rsid w:val="00BA4E42"/>
    <w:rsid w:val="00BA567D"/>
    <w:rsid w:val="00BA5938"/>
    <w:rsid w:val="00BA7487"/>
    <w:rsid w:val="00BA792F"/>
    <w:rsid w:val="00BA7DCF"/>
    <w:rsid w:val="00BB0DE7"/>
    <w:rsid w:val="00BB1C2D"/>
    <w:rsid w:val="00BB2757"/>
    <w:rsid w:val="00BB33C4"/>
    <w:rsid w:val="00BB4A4B"/>
    <w:rsid w:val="00BB6F79"/>
    <w:rsid w:val="00BB70B9"/>
    <w:rsid w:val="00BB759C"/>
    <w:rsid w:val="00BC1656"/>
    <w:rsid w:val="00BC2CD0"/>
    <w:rsid w:val="00BC3555"/>
    <w:rsid w:val="00BC3D24"/>
    <w:rsid w:val="00BC4920"/>
    <w:rsid w:val="00BC6679"/>
    <w:rsid w:val="00BC66F7"/>
    <w:rsid w:val="00BC70CB"/>
    <w:rsid w:val="00BC7678"/>
    <w:rsid w:val="00BC7853"/>
    <w:rsid w:val="00BC7EDD"/>
    <w:rsid w:val="00BD06A1"/>
    <w:rsid w:val="00BD0B77"/>
    <w:rsid w:val="00BD0CDA"/>
    <w:rsid w:val="00BD0D42"/>
    <w:rsid w:val="00BD0F01"/>
    <w:rsid w:val="00BD1F33"/>
    <w:rsid w:val="00BD1FA6"/>
    <w:rsid w:val="00BD2A38"/>
    <w:rsid w:val="00BD2A54"/>
    <w:rsid w:val="00BD306E"/>
    <w:rsid w:val="00BD425A"/>
    <w:rsid w:val="00BD4397"/>
    <w:rsid w:val="00BD527B"/>
    <w:rsid w:val="00BD55F0"/>
    <w:rsid w:val="00BD58FF"/>
    <w:rsid w:val="00BD64A6"/>
    <w:rsid w:val="00BD666E"/>
    <w:rsid w:val="00BD7430"/>
    <w:rsid w:val="00BD751B"/>
    <w:rsid w:val="00BE0FEB"/>
    <w:rsid w:val="00BE1C84"/>
    <w:rsid w:val="00BE1CB9"/>
    <w:rsid w:val="00BE2546"/>
    <w:rsid w:val="00BE2BE8"/>
    <w:rsid w:val="00BE313C"/>
    <w:rsid w:val="00BE4A60"/>
    <w:rsid w:val="00BE4CF0"/>
    <w:rsid w:val="00BE5894"/>
    <w:rsid w:val="00BE58E5"/>
    <w:rsid w:val="00BE6A65"/>
    <w:rsid w:val="00BE79A6"/>
    <w:rsid w:val="00BF0123"/>
    <w:rsid w:val="00BF0BDA"/>
    <w:rsid w:val="00BF0F76"/>
    <w:rsid w:val="00BF18B2"/>
    <w:rsid w:val="00BF2AD3"/>
    <w:rsid w:val="00BF367C"/>
    <w:rsid w:val="00BF4211"/>
    <w:rsid w:val="00BF4421"/>
    <w:rsid w:val="00BF456E"/>
    <w:rsid w:val="00BF4E82"/>
    <w:rsid w:val="00BF54A8"/>
    <w:rsid w:val="00BF6413"/>
    <w:rsid w:val="00C00571"/>
    <w:rsid w:val="00C008AD"/>
    <w:rsid w:val="00C03A07"/>
    <w:rsid w:val="00C03A64"/>
    <w:rsid w:val="00C04F0D"/>
    <w:rsid w:val="00C0531E"/>
    <w:rsid w:val="00C053B4"/>
    <w:rsid w:val="00C0614B"/>
    <w:rsid w:val="00C064DE"/>
    <w:rsid w:val="00C076B1"/>
    <w:rsid w:val="00C07D51"/>
    <w:rsid w:val="00C12146"/>
    <w:rsid w:val="00C1276E"/>
    <w:rsid w:val="00C12B25"/>
    <w:rsid w:val="00C12B51"/>
    <w:rsid w:val="00C13105"/>
    <w:rsid w:val="00C13314"/>
    <w:rsid w:val="00C13A04"/>
    <w:rsid w:val="00C13F09"/>
    <w:rsid w:val="00C164F2"/>
    <w:rsid w:val="00C16D2D"/>
    <w:rsid w:val="00C173E0"/>
    <w:rsid w:val="00C17935"/>
    <w:rsid w:val="00C21B93"/>
    <w:rsid w:val="00C24650"/>
    <w:rsid w:val="00C261EE"/>
    <w:rsid w:val="00C276E9"/>
    <w:rsid w:val="00C27992"/>
    <w:rsid w:val="00C30CAF"/>
    <w:rsid w:val="00C3101C"/>
    <w:rsid w:val="00C316E9"/>
    <w:rsid w:val="00C31A06"/>
    <w:rsid w:val="00C32DF5"/>
    <w:rsid w:val="00C33079"/>
    <w:rsid w:val="00C34103"/>
    <w:rsid w:val="00C34272"/>
    <w:rsid w:val="00C347BA"/>
    <w:rsid w:val="00C34E16"/>
    <w:rsid w:val="00C35475"/>
    <w:rsid w:val="00C3564A"/>
    <w:rsid w:val="00C36E7F"/>
    <w:rsid w:val="00C375C6"/>
    <w:rsid w:val="00C377E7"/>
    <w:rsid w:val="00C37B4F"/>
    <w:rsid w:val="00C4054A"/>
    <w:rsid w:val="00C40630"/>
    <w:rsid w:val="00C42DC8"/>
    <w:rsid w:val="00C43124"/>
    <w:rsid w:val="00C44001"/>
    <w:rsid w:val="00C443BB"/>
    <w:rsid w:val="00C44E98"/>
    <w:rsid w:val="00C47496"/>
    <w:rsid w:val="00C47C47"/>
    <w:rsid w:val="00C507A2"/>
    <w:rsid w:val="00C50C9F"/>
    <w:rsid w:val="00C51B16"/>
    <w:rsid w:val="00C55F66"/>
    <w:rsid w:val="00C56412"/>
    <w:rsid w:val="00C56DE4"/>
    <w:rsid w:val="00C60A64"/>
    <w:rsid w:val="00C60A6E"/>
    <w:rsid w:val="00C60FC6"/>
    <w:rsid w:val="00C6267E"/>
    <w:rsid w:val="00C62DED"/>
    <w:rsid w:val="00C63707"/>
    <w:rsid w:val="00C64167"/>
    <w:rsid w:val="00C653B3"/>
    <w:rsid w:val="00C6585C"/>
    <w:rsid w:val="00C65A7C"/>
    <w:rsid w:val="00C65D12"/>
    <w:rsid w:val="00C663CC"/>
    <w:rsid w:val="00C71277"/>
    <w:rsid w:val="00C71582"/>
    <w:rsid w:val="00C719BF"/>
    <w:rsid w:val="00C73EEA"/>
    <w:rsid w:val="00C73EEB"/>
    <w:rsid w:val="00C74173"/>
    <w:rsid w:val="00C74737"/>
    <w:rsid w:val="00C74C23"/>
    <w:rsid w:val="00C7549E"/>
    <w:rsid w:val="00C75DE3"/>
    <w:rsid w:val="00C764C2"/>
    <w:rsid w:val="00C76BAE"/>
    <w:rsid w:val="00C76F7B"/>
    <w:rsid w:val="00C77AEB"/>
    <w:rsid w:val="00C77B8F"/>
    <w:rsid w:val="00C77D10"/>
    <w:rsid w:val="00C80DB6"/>
    <w:rsid w:val="00C80DFF"/>
    <w:rsid w:val="00C81C50"/>
    <w:rsid w:val="00C81F55"/>
    <w:rsid w:val="00C828F1"/>
    <w:rsid w:val="00C82F1C"/>
    <w:rsid w:val="00C83A13"/>
    <w:rsid w:val="00C85A0E"/>
    <w:rsid w:val="00C85F5D"/>
    <w:rsid w:val="00C861DA"/>
    <w:rsid w:val="00C875BA"/>
    <w:rsid w:val="00C87A3D"/>
    <w:rsid w:val="00C905CB"/>
    <w:rsid w:val="00C9068C"/>
    <w:rsid w:val="00C90850"/>
    <w:rsid w:val="00C90F90"/>
    <w:rsid w:val="00C914BF"/>
    <w:rsid w:val="00C927F3"/>
    <w:rsid w:val="00C92967"/>
    <w:rsid w:val="00C92D56"/>
    <w:rsid w:val="00C93240"/>
    <w:rsid w:val="00C93330"/>
    <w:rsid w:val="00C94190"/>
    <w:rsid w:val="00C947CC"/>
    <w:rsid w:val="00C960AF"/>
    <w:rsid w:val="00C96519"/>
    <w:rsid w:val="00C9676E"/>
    <w:rsid w:val="00C96ABB"/>
    <w:rsid w:val="00C96F6D"/>
    <w:rsid w:val="00C9776E"/>
    <w:rsid w:val="00CA0EB8"/>
    <w:rsid w:val="00CA332F"/>
    <w:rsid w:val="00CA36C6"/>
    <w:rsid w:val="00CA38C8"/>
    <w:rsid w:val="00CA3D0C"/>
    <w:rsid w:val="00CA46A9"/>
    <w:rsid w:val="00CA497D"/>
    <w:rsid w:val="00CA5416"/>
    <w:rsid w:val="00CA5F20"/>
    <w:rsid w:val="00CA60BD"/>
    <w:rsid w:val="00CA654B"/>
    <w:rsid w:val="00CA65D1"/>
    <w:rsid w:val="00CA6EEF"/>
    <w:rsid w:val="00CA7EC8"/>
    <w:rsid w:val="00CB06FA"/>
    <w:rsid w:val="00CB30D0"/>
    <w:rsid w:val="00CB4248"/>
    <w:rsid w:val="00CB4597"/>
    <w:rsid w:val="00CB4DBC"/>
    <w:rsid w:val="00CB58D6"/>
    <w:rsid w:val="00CB5EE9"/>
    <w:rsid w:val="00CB67B1"/>
    <w:rsid w:val="00CB6C4E"/>
    <w:rsid w:val="00CB796A"/>
    <w:rsid w:val="00CC0046"/>
    <w:rsid w:val="00CC123C"/>
    <w:rsid w:val="00CC167D"/>
    <w:rsid w:val="00CC1853"/>
    <w:rsid w:val="00CC1871"/>
    <w:rsid w:val="00CC40E8"/>
    <w:rsid w:val="00CC4763"/>
    <w:rsid w:val="00CC4FBD"/>
    <w:rsid w:val="00CC514A"/>
    <w:rsid w:val="00CC52FE"/>
    <w:rsid w:val="00CC57D3"/>
    <w:rsid w:val="00CC5E0A"/>
    <w:rsid w:val="00CC61DC"/>
    <w:rsid w:val="00CC6E62"/>
    <w:rsid w:val="00CC7DA0"/>
    <w:rsid w:val="00CD00BF"/>
    <w:rsid w:val="00CD04AE"/>
    <w:rsid w:val="00CD13FD"/>
    <w:rsid w:val="00CD3C0C"/>
    <w:rsid w:val="00CD43BD"/>
    <w:rsid w:val="00CD4BE7"/>
    <w:rsid w:val="00CD4C7B"/>
    <w:rsid w:val="00CD530B"/>
    <w:rsid w:val="00CD571C"/>
    <w:rsid w:val="00CD5C8A"/>
    <w:rsid w:val="00CD5E54"/>
    <w:rsid w:val="00CD604E"/>
    <w:rsid w:val="00CD6CB1"/>
    <w:rsid w:val="00CD6E91"/>
    <w:rsid w:val="00CD7888"/>
    <w:rsid w:val="00CD7EBF"/>
    <w:rsid w:val="00CE02D4"/>
    <w:rsid w:val="00CE0924"/>
    <w:rsid w:val="00CE09BC"/>
    <w:rsid w:val="00CE106E"/>
    <w:rsid w:val="00CE10ED"/>
    <w:rsid w:val="00CE159E"/>
    <w:rsid w:val="00CE16A2"/>
    <w:rsid w:val="00CE181F"/>
    <w:rsid w:val="00CE1EDC"/>
    <w:rsid w:val="00CE27A4"/>
    <w:rsid w:val="00CE2818"/>
    <w:rsid w:val="00CE2895"/>
    <w:rsid w:val="00CE39DD"/>
    <w:rsid w:val="00CE3C1A"/>
    <w:rsid w:val="00CE49B2"/>
    <w:rsid w:val="00CE6979"/>
    <w:rsid w:val="00CE6B38"/>
    <w:rsid w:val="00CE6CA2"/>
    <w:rsid w:val="00CF04A8"/>
    <w:rsid w:val="00CF07FE"/>
    <w:rsid w:val="00CF14F1"/>
    <w:rsid w:val="00CF18BD"/>
    <w:rsid w:val="00CF1917"/>
    <w:rsid w:val="00CF1E1E"/>
    <w:rsid w:val="00CF239C"/>
    <w:rsid w:val="00CF3558"/>
    <w:rsid w:val="00CF3C7F"/>
    <w:rsid w:val="00CF4CB6"/>
    <w:rsid w:val="00CF4F3E"/>
    <w:rsid w:val="00CF518E"/>
    <w:rsid w:val="00CF55C4"/>
    <w:rsid w:val="00CF6607"/>
    <w:rsid w:val="00CF76D2"/>
    <w:rsid w:val="00CF7E26"/>
    <w:rsid w:val="00D00167"/>
    <w:rsid w:val="00D00EF8"/>
    <w:rsid w:val="00D01157"/>
    <w:rsid w:val="00D01274"/>
    <w:rsid w:val="00D033D0"/>
    <w:rsid w:val="00D039D4"/>
    <w:rsid w:val="00D03ED4"/>
    <w:rsid w:val="00D07386"/>
    <w:rsid w:val="00D0770C"/>
    <w:rsid w:val="00D07C42"/>
    <w:rsid w:val="00D07CB3"/>
    <w:rsid w:val="00D07E85"/>
    <w:rsid w:val="00D10724"/>
    <w:rsid w:val="00D11650"/>
    <w:rsid w:val="00D12009"/>
    <w:rsid w:val="00D1211B"/>
    <w:rsid w:val="00D12B98"/>
    <w:rsid w:val="00D144BD"/>
    <w:rsid w:val="00D168E2"/>
    <w:rsid w:val="00D16960"/>
    <w:rsid w:val="00D16F66"/>
    <w:rsid w:val="00D17500"/>
    <w:rsid w:val="00D214FD"/>
    <w:rsid w:val="00D217E5"/>
    <w:rsid w:val="00D22870"/>
    <w:rsid w:val="00D2350C"/>
    <w:rsid w:val="00D25F3D"/>
    <w:rsid w:val="00D2759B"/>
    <w:rsid w:val="00D27CB9"/>
    <w:rsid w:val="00D27DBF"/>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72D5"/>
    <w:rsid w:val="00D37653"/>
    <w:rsid w:val="00D3765C"/>
    <w:rsid w:val="00D3792D"/>
    <w:rsid w:val="00D40334"/>
    <w:rsid w:val="00D423FB"/>
    <w:rsid w:val="00D42A93"/>
    <w:rsid w:val="00D42B24"/>
    <w:rsid w:val="00D43EE3"/>
    <w:rsid w:val="00D44700"/>
    <w:rsid w:val="00D45072"/>
    <w:rsid w:val="00D4521F"/>
    <w:rsid w:val="00D465DC"/>
    <w:rsid w:val="00D46847"/>
    <w:rsid w:val="00D46A95"/>
    <w:rsid w:val="00D46BF3"/>
    <w:rsid w:val="00D46C5B"/>
    <w:rsid w:val="00D46F0E"/>
    <w:rsid w:val="00D47BBA"/>
    <w:rsid w:val="00D5004B"/>
    <w:rsid w:val="00D5096F"/>
    <w:rsid w:val="00D518C5"/>
    <w:rsid w:val="00D518D7"/>
    <w:rsid w:val="00D51B8F"/>
    <w:rsid w:val="00D521F3"/>
    <w:rsid w:val="00D53525"/>
    <w:rsid w:val="00D53B84"/>
    <w:rsid w:val="00D544F2"/>
    <w:rsid w:val="00D55E47"/>
    <w:rsid w:val="00D5607D"/>
    <w:rsid w:val="00D57D09"/>
    <w:rsid w:val="00D60068"/>
    <w:rsid w:val="00D61C6D"/>
    <w:rsid w:val="00D61E98"/>
    <w:rsid w:val="00D62E19"/>
    <w:rsid w:val="00D64587"/>
    <w:rsid w:val="00D645BB"/>
    <w:rsid w:val="00D64B65"/>
    <w:rsid w:val="00D653EC"/>
    <w:rsid w:val="00D65ACA"/>
    <w:rsid w:val="00D6664C"/>
    <w:rsid w:val="00D67CB2"/>
    <w:rsid w:val="00D67CD1"/>
    <w:rsid w:val="00D700C2"/>
    <w:rsid w:val="00D70266"/>
    <w:rsid w:val="00D70C17"/>
    <w:rsid w:val="00D71217"/>
    <w:rsid w:val="00D719E1"/>
    <w:rsid w:val="00D71DE2"/>
    <w:rsid w:val="00D71FA5"/>
    <w:rsid w:val="00D72FB7"/>
    <w:rsid w:val="00D738D1"/>
    <w:rsid w:val="00D738D6"/>
    <w:rsid w:val="00D73F92"/>
    <w:rsid w:val="00D742C8"/>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EE6"/>
    <w:rsid w:val="00D83E45"/>
    <w:rsid w:val="00D83FC9"/>
    <w:rsid w:val="00D84A1C"/>
    <w:rsid w:val="00D84D3A"/>
    <w:rsid w:val="00D85153"/>
    <w:rsid w:val="00D854BE"/>
    <w:rsid w:val="00D85B7B"/>
    <w:rsid w:val="00D87E00"/>
    <w:rsid w:val="00D87E24"/>
    <w:rsid w:val="00D909EB"/>
    <w:rsid w:val="00D91311"/>
    <w:rsid w:val="00D9134D"/>
    <w:rsid w:val="00D91C8B"/>
    <w:rsid w:val="00D91F79"/>
    <w:rsid w:val="00D92AA6"/>
    <w:rsid w:val="00D9509F"/>
    <w:rsid w:val="00D96B96"/>
    <w:rsid w:val="00D96D11"/>
    <w:rsid w:val="00D96FBF"/>
    <w:rsid w:val="00D97ED9"/>
    <w:rsid w:val="00DA0D9E"/>
    <w:rsid w:val="00DA19F8"/>
    <w:rsid w:val="00DA2DBC"/>
    <w:rsid w:val="00DA5D90"/>
    <w:rsid w:val="00DA6A26"/>
    <w:rsid w:val="00DA731A"/>
    <w:rsid w:val="00DA7A03"/>
    <w:rsid w:val="00DA7F5D"/>
    <w:rsid w:val="00DB041B"/>
    <w:rsid w:val="00DB0DB8"/>
    <w:rsid w:val="00DB1818"/>
    <w:rsid w:val="00DB1AAF"/>
    <w:rsid w:val="00DB1F3D"/>
    <w:rsid w:val="00DB213D"/>
    <w:rsid w:val="00DB3450"/>
    <w:rsid w:val="00DB3861"/>
    <w:rsid w:val="00DB4621"/>
    <w:rsid w:val="00DB4647"/>
    <w:rsid w:val="00DB4C6D"/>
    <w:rsid w:val="00DB5BEA"/>
    <w:rsid w:val="00DB5C73"/>
    <w:rsid w:val="00DB5E3D"/>
    <w:rsid w:val="00DB60F2"/>
    <w:rsid w:val="00DB6162"/>
    <w:rsid w:val="00DB61E9"/>
    <w:rsid w:val="00DC0349"/>
    <w:rsid w:val="00DC0B7A"/>
    <w:rsid w:val="00DC23B2"/>
    <w:rsid w:val="00DC2636"/>
    <w:rsid w:val="00DC2CA6"/>
    <w:rsid w:val="00DC309B"/>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152F"/>
    <w:rsid w:val="00DD18F2"/>
    <w:rsid w:val="00DD1DEC"/>
    <w:rsid w:val="00DD2211"/>
    <w:rsid w:val="00DD2914"/>
    <w:rsid w:val="00DD2DF0"/>
    <w:rsid w:val="00DD307A"/>
    <w:rsid w:val="00DD3166"/>
    <w:rsid w:val="00DD3779"/>
    <w:rsid w:val="00DD574B"/>
    <w:rsid w:val="00DD6022"/>
    <w:rsid w:val="00DD6F4D"/>
    <w:rsid w:val="00DD7DD2"/>
    <w:rsid w:val="00DE0AB4"/>
    <w:rsid w:val="00DE1347"/>
    <w:rsid w:val="00DE1830"/>
    <w:rsid w:val="00DE1A7F"/>
    <w:rsid w:val="00DE34C2"/>
    <w:rsid w:val="00DE35AF"/>
    <w:rsid w:val="00DE3B42"/>
    <w:rsid w:val="00DE4D7A"/>
    <w:rsid w:val="00DE4E72"/>
    <w:rsid w:val="00DE5122"/>
    <w:rsid w:val="00DE53F3"/>
    <w:rsid w:val="00DE6D40"/>
    <w:rsid w:val="00DE71D8"/>
    <w:rsid w:val="00DF05B6"/>
    <w:rsid w:val="00DF2429"/>
    <w:rsid w:val="00DF2E49"/>
    <w:rsid w:val="00DF3300"/>
    <w:rsid w:val="00DF39F6"/>
    <w:rsid w:val="00DF4243"/>
    <w:rsid w:val="00DF4B1F"/>
    <w:rsid w:val="00DF5546"/>
    <w:rsid w:val="00DF7EFE"/>
    <w:rsid w:val="00E00AB6"/>
    <w:rsid w:val="00E00F1F"/>
    <w:rsid w:val="00E03C30"/>
    <w:rsid w:val="00E0431F"/>
    <w:rsid w:val="00E0579B"/>
    <w:rsid w:val="00E05DA9"/>
    <w:rsid w:val="00E05E63"/>
    <w:rsid w:val="00E066A2"/>
    <w:rsid w:val="00E075DC"/>
    <w:rsid w:val="00E12630"/>
    <w:rsid w:val="00E165E1"/>
    <w:rsid w:val="00E16FDD"/>
    <w:rsid w:val="00E17A66"/>
    <w:rsid w:val="00E21C13"/>
    <w:rsid w:val="00E24FF8"/>
    <w:rsid w:val="00E255FF"/>
    <w:rsid w:val="00E27B75"/>
    <w:rsid w:val="00E3045C"/>
    <w:rsid w:val="00E3096F"/>
    <w:rsid w:val="00E31155"/>
    <w:rsid w:val="00E323A4"/>
    <w:rsid w:val="00E33359"/>
    <w:rsid w:val="00E341B3"/>
    <w:rsid w:val="00E40433"/>
    <w:rsid w:val="00E41C1C"/>
    <w:rsid w:val="00E4241E"/>
    <w:rsid w:val="00E44382"/>
    <w:rsid w:val="00E449B4"/>
    <w:rsid w:val="00E45C45"/>
    <w:rsid w:val="00E46F44"/>
    <w:rsid w:val="00E471CF"/>
    <w:rsid w:val="00E47B23"/>
    <w:rsid w:val="00E5003D"/>
    <w:rsid w:val="00E509BC"/>
    <w:rsid w:val="00E52443"/>
    <w:rsid w:val="00E52BF4"/>
    <w:rsid w:val="00E5420B"/>
    <w:rsid w:val="00E55AFE"/>
    <w:rsid w:val="00E566E0"/>
    <w:rsid w:val="00E56EDD"/>
    <w:rsid w:val="00E5733D"/>
    <w:rsid w:val="00E577BE"/>
    <w:rsid w:val="00E601DB"/>
    <w:rsid w:val="00E60BB9"/>
    <w:rsid w:val="00E61600"/>
    <w:rsid w:val="00E617D7"/>
    <w:rsid w:val="00E618B1"/>
    <w:rsid w:val="00E61EBB"/>
    <w:rsid w:val="00E62835"/>
    <w:rsid w:val="00E62D49"/>
    <w:rsid w:val="00E63391"/>
    <w:rsid w:val="00E63AA5"/>
    <w:rsid w:val="00E65432"/>
    <w:rsid w:val="00E662FC"/>
    <w:rsid w:val="00E66D29"/>
    <w:rsid w:val="00E66DF1"/>
    <w:rsid w:val="00E66E40"/>
    <w:rsid w:val="00E70307"/>
    <w:rsid w:val="00E70D7B"/>
    <w:rsid w:val="00E733FF"/>
    <w:rsid w:val="00E73D7E"/>
    <w:rsid w:val="00E73FED"/>
    <w:rsid w:val="00E760C6"/>
    <w:rsid w:val="00E76DFA"/>
    <w:rsid w:val="00E775F9"/>
    <w:rsid w:val="00E77645"/>
    <w:rsid w:val="00E80A44"/>
    <w:rsid w:val="00E81CC5"/>
    <w:rsid w:val="00E83697"/>
    <w:rsid w:val="00E84D7D"/>
    <w:rsid w:val="00E85A89"/>
    <w:rsid w:val="00E864AA"/>
    <w:rsid w:val="00E86998"/>
    <w:rsid w:val="00E87CFC"/>
    <w:rsid w:val="00E903E6"/>
    <w:rsid w:val="00E9152B"/>
    <w:rsid w:val="00E919FD"/>
    <w:rsid w:val="00E925B6"/>
    <w:rsid w:val="00E9327E"/>
    <w:rsid w:val="00E93519"/>
    <w:rsid w:val="00E94D04"/>
    <w:rsid w:val="00E95756"/>
    <w:rsid w:val="00E9619C"/>
    <w:rsid w:val="00E961CB"/>
    <w:rsid w:val="00E96290"/>
    <w:rsid w:val="00E968C1"/>
    <w:rsid w:val="00E97017"/>
    <w:rsid w:val="00E9779F"/>
    <w:rsid w:val="00E97CEF"/>
    <w:rsid w:val="00EA01B9"/>
    <w:rsid w:val="00EA0DAA"/>
    <w:rsid w:val="00EA14A1"/>
    <w:rsid w:val="00EA1696"/>
    <w:rsid w:val="00EA1877"/>
    <w:rsid w:val="00EA223F"/>
    <w:rsid w:val="00EA24BB"/>
    <w:rsid w:val="00EA274E"/>
    <w:rsid w:val="00EA306C"/>
    <w:rsid w:val="00EA47F6"/>
    <w:rsid w:val="00EA53B2"/>
    <w:rsid w:val="00EA546E"/>
    <w:rsid w:val="00EA7411"/>
    <w:rsid w:val="00EB0011"/>
    <w:rsid w:val="00EB1DCA"/>
    <w:rsid w:val="00EB256B"/>
    <w:rsid w:val="00EB3070"/>
    <w:rsid w:val="00EB36A5"/>
    <w:rsid w:val="00EB52C0"/>
    <w:rsid w:val="00EB5BED"/>
    <w:rsid w:val="00EB685E"/>
    <w:rsid w:val="00EC0332"/>
    <w:rsid w:val="00EC20E3"/>
    <w:rsid w:val="00EC2939"/>
    <w:rsid w:val="00EC3069"/>
    <w:rsid w:val="00EC348B"/>
    <w:rsid w:val="00EC421D"/>
    <w:rsid w:val="00EC4A25"/>
    <w:rsid w:val="00EC5084"/>
    <w:rsid w:val="00EC7851"/>
    <w:rsid w:val="00ED00D5"/>
    <w:rsid w:val="00ED1047"/>
    <w:rsid w:val="00ED1AFD"/>
    <w:rsid w:val="00ED21F4"/>
    <w:rsid w:val="00ED27A9"/>
    <w:rsid w:val="00ED2C73"/>
    <w:rsid w:val="00ED32D4"/>
    <w:rsid w:val="00ED4B1A"/>
    <w:rsid w:val="00ED4FBA"/>
    <w:rsid w:val="00ED607E"/>
    <w:rsid w:val="00ED726B"/>
    <w:rsid w:val="00ED75A9"/>
    <w:rsid w:val="00ED7F77"/>
    <w:rsid w:val="00EE0A54"/>
    <w:rsid w:val="00EE0BBE"/>
    <w:rsid w:val="00EE2B6F"/>
    <w:rsid w:val="00EE2F99"/>
    <w:rsid w:val="00EE3FDF"/>
    <w:rsid w:val="00EE40D6"/>
    <w:rsid w:val="00EE43D4"/>
    <w:rsid w:val="00EE5DDF"/>
    <w:rsid w:val="00EE797F"/>
    <w:rsid w:val="00EF0410"/>
    <w:rsid w:val="00EF386A"/>
    <w:rsid w:val="00EF42C9"/>
    <w:rsid w:val="00EF58EA"/>
    <w:rsid w:val="00EF5EAE"/>
    <w:rsid w:val="00EF69B1"/>
    <w:rsid w:val="00EF73CE"/>
    <w:rsid w:val="00EF74F7"/>
    <w:rsid w:val="00EF7545"/>
    <w:rsid w:val="00EF75F7"/>
    <w:rsid w:val="00EF7BB6"/>
    <w:rsid w:val="00F0059F"/>
    <w:rsid w:val="00F01889"/>
    <w:rsid w:val="00F025A2"/>
    <w:rsid w:val="00F02D47"/>
    <w:rsid w:val="00F03FD4"/>
    <w:rsid w:val="00F040DC"/>
    <w:rsid w:val="00F04685"/>
    <w:rsid w:val="00F06034"/>
    <w:rsid w:val="00F06FAE"/>
    <w:rsid w:val="00F07388"/>
    <w:rsid w:val="00F07869"/>
    <w:rsid w:val="00F10052"/>
    <w:rsid w:val="00F1011A"/>
    <w:rsid w:val="00F12C4F"/>
    <w:rsid w:val="00F13C89"/>
    <w:rsid w:val="00F14CA7"/>
    <w:rsid w:val="00F14F97"/>
    <w:rsid w:val="00F15B22"/>
    <w:rsid w:val="00F160E0"/>
    <w:rsid w:val="00F1688B"/>
    <w:rsid w:val="00F16B07"/>
    <w:rsid w:val="00F2026E"/>
    <w:rsid w:val="00F20401"/>
    <w:rsid w:val="00F2209C"/>
    <w:rsid w:val="00F2210A"/>
    <w:rsid w:val="00F241D8"/>
    <w:rsid w:val="00F25DDA"/>
    <w:rsid w:val="00F26BF7"/>
    <w:rsid w:val="00F273DD"/>
    <w:rsid w:val="00F30999"/>
    <w:rsid w:val="00F30B2A"/>
    <w:rsid w:val="00F31A67"/>
    <w:rsid w:val="00F31AF6"/>
    <w:rsid w:val="00F31FE4"/>
    <w:rsid w:val="00F34874"/>
    <w:rsid w:val="00F348AA"/>
    <w:rsid w:val="00F36100"/>
    <w:rsid w:val="00F36FC9"/>
    <w:rsid w:val="00F37019"/>
    <w:rsid w:val="00F373B2"/>
    <w:rsid w:val="00F37743"/>
    <w:rsid w:val="00F37E10"/>
    <w:rsid w:val="00F4097B"/>
    <w:rsid w:val="00F425EC"/>
    <w:rsid w:val="00F42BF4"/>
    <w:rsid w:val="00F43B82"/>
    <w:rsid w:val="00F4403C"/>
    <w:rsid w:val="00F44DE2"/>
    <w:rsid w:val="00F45300"/>
    <w:rsid w:val="00F45B06"/>
    <w:rsid w:val="00F46189"/>
    <w:rsid w:val="00F461D8"/>
    <w:rsid w:val="00F466E7"/>
    <w:rsid w:val="00F47B08"/>
    <w:rsid w:val="00F509F6"/>
    <w:rsid w:val="00F5198C"/>
    <w:rsid w:val="00F51BDC"/>
    <w:rsid w:val="00F51E62"/>
    <w:rsid w:val="00F51F21"/>
    <w:rsid w:val="00F541B3"/>
    <w:rsid w:val="00F54A3D"/>
    <w:rsid w:val="00F54CB0"/>
    <w:rsid w:val="00F55A56"/>
    <w:rsid w:val="00F55A8B"/>
    <w:rsid w:val="00F55D73"/>
    <w:rsid w:val="00F56832"/>
    <w:rsid w:val="00F57840"/>
    <w:rsid w:val="00F5792B"/>
    <w:rsid w:val="00F60258"/>
    <w:rsid w:val="00F613AE"/>
    <w:rsid w:val="00F62A06"/>
    <w:rsid w:val="00F63473"/>
    <w:rsid w:val="00F648B9"/>
    <w:rsid w:val="00F653B8"/>
    <w:rsid w:val="00F6554C"/>
    <w:rsid w:val="00F703A1"/>
    <w:rsid w:val="00F70BA9"/>
    <w:rsid w:val="00F71B89"/>
    <w:rsid w:val="00F71DDC"/>
    <w:rsid w:val="00F724CA"/>
    <w:rsid w:val="00F730EF"/>
    <w:rsid w:val="00F7353C"/>
    <w:rsid w:val="00F737A6"/>
    <w:rsid w:val="00F74716"/>
    <w:rsid w:val="00F75503"/>
    <w:rsid w:val="00F75ADA"/>
    <w:rsid w:val="00F75D79"/>
    <w:rsid w:val="00F75E1C"/>
    <w:rsid w:val="00F76663"/>
    <w:rsid w:val="00F767FB"/>
    <w:rsid w:val="00F76F8F"/>
    <w:rsid w:val="00F77602"/>
    <w:rsid w:val="00F77AD7"/>
    <w:rsid w:val="00F801F9"/>
    <w:rsid w:val="00F811DA"/>
    <w:rsid w:val="00F8157D"/>
    <w:rsid w:val="00F822E2"/>
    <w:rsid w:val="00F8304F"/>
    <w:rsid w:val="00F83218"/>
    <w:rsid w:val="00F8341D"/>
    <w:rsid w:val="00F839DF"/>
    <w:rsid w:val="00F86529"/>
    <w:rsid w:val="00F86F9A"/>
    <w:rsid w:val="00F9077B"/>
    <w:rsid w:val="00F907C0"/>
    <w:rsid w:val="00F917A9"/>
    <w:rsid w:val="00F92378"/>
    <w:rsid w:val="00F92843"/>
    <w:rsid w:val="00F932FE"/>
    <w:rsid w:val="00F93A15"/>
    <w:rsid w:val="00F93A79"/>
    <w:rsid w:val="00F9408D"/>
    <w:rsid w:val="00F941DF"/>
    <w:rsid w:val="00F94F4D"/>
    <w:rsid w:val="00F95754"/>
    <w:rsid w:val="00F959A5"/>
    <w:rsid w:val="00F964C1"/>
    <w:rsid w:val="00F96D5C"/>
    <w:rsid w:val="00F9787E"/>
    <w:rsid w:val="00F97C6E"/>
    <w:rsid w:val="00FA03D0"/>
    <w:rsid w:val="00FA04E7"/>
    <w:rsid w:val="00FA0893"/>
    <w:rsid w:val="00FA1266"/>
    <w:rsid w:val="00FA13F1"/>
    <w:rsid w:val="00FA15D6"/>
    <w:rsid w:val="00FA161E"/>
    <w:rsid w:val="00FA1783"/>
    <w:rsid w:val="00FA2537"/>
    <w:rsid w:val="00FA4574"/>
    <w:rsid w:val="00FA4B58"/>
    <w:rsid w:val="00FA5265"/>
    <w:rsid w:val="00FA65D3"/>
    <w:rsid w:val="00FA7285"/>
    <w:rsid w:val="00FA7D67"/>
    <w:rsid w:val="00FB075F"/>
    <w:rsid w:val="00FB0B69"/>
    <w:rsid w:val="00FB0DA7"/>
    <w:rsid w:val="00FB16E5"/>
    <w:rsid w:val="00FB241A"/>
    <w:rsid w:val="00FB25D8"/>
    <w:rsid w:val="00FB36FA"/>
    <w:rsid w:val="00FB3C71"/>
    <w:rsid w:val="00FB62DE"/>
    <w:rsid w:val="00FB724C"/>
    <w:rsid w:val="00FB7DAD"/>
    <w:rsid w:val="00FC0FC2"/>
    <w:rsid w:val="00FC1192"/>
    <w:rsid w:val="00FC11AB"/>
    <w:rsid w:val="00FC1EC5"/>
    <w:rsid w:val="00FC28B8"/>
    <w:rsid w:val="00FC3570"/>
    <w:rsid w:val="00FC3D10"/>
    <w:rsid w:val="00FC6034"/>
    <w:rsid w:val="00FC7453"/>
    <w:rsid w:val="00FD0B57"/>
    <w:rsid w:val="00FD0BF4"/>
    <w:rsid w:val="00FD10F7"/>
    <w:rsid w:val="00FD28FD"/>
    <w:rsid w:val="00FD360B"/>
    <w:rsid w:val="00FD3859"/>
    <w:rsid w:val="00FD3AA4"/>
    <w:rsid w:val="00FD433E"/>
    <w:rsid w:val="00FD66DA"/>
    <w:rsid w:val="00FD6E32"/>
    <w:rsid w:val="00FD6F92"/>
    <w:rsid w:val="00FD722D"/>
    <w:rsid w:val="00FD78D6"/>
    <w:rsid w:val="00FD7C27"/>
    <w:rsid w:val="00FE0F19"/>
    <w:rsid w:val="00FE0F2D"/>
    <w:rsid w:val="00FE251B"/>
    <w:rsid w:val="00FE345F"/>
    <w:rsid w:val="00FE3DD3"/>
    <w:rsid w:val="00FE4E46"/>
    <w:rsid w:val="00FE5B2F"/>
    <w:rsid w:val="00FE5F63"/>
    <w:rsid w:val="00FF1289"/>
    <w:rsid w:val="00FF1D75"/>
    <w:rsid w:val="00FF2BEF"/>
    <w:rsid w:val="00FF2C4C"/>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6.xml><?xml version="1.0" encoding="utf-8"?>
<ds:datastoreItem xmlns:ds="http://schemas.openxmlformats.org/officeDocument/2006/customXml" ds:itemID="{6F763CCC-6AA5-43CE-9AB1-755E2B1BB34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283</TotalTime>
  <Pages>5</Pages>
  <Words>2109</Words>
  <Characters>12027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14108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12</cp:revision>
  <dcterms:created xsi:type="dcterms:W3CDTF">2022-07-26T13:12:00Z</dcterms:created>
  <dcterms:modified xsi:type="dcterms:W3CDTF">2022-08-09T11:25:00Z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